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1056A" w14:textId="77777777" w:rsidR="00B036F9" w:rsidRPr="00231582" w:rsidRDefault="00844B6E">
      <w:pPr>
        <w:pStyle w:val="Bezodstpw1"/>
        <w:spacing w:line="360" w:lineRule="auto"/>
        <w:ind w:left="6372"/>
        <w:jc w:val="both"/>
        <w:rPr>
          <w:color w:val="auto"/>
        </w:rPr>
      </w:pPr>
      <w:r w:rsidRPr="00231582">
        <w:rPr>
          <w:noProof/>
          <w:color w:val="auto"/>
          <w:lang w:eastAsia="pl-PL"/>
        </w:rPr>
        <w:drawing>
          <wp:anchor distT="0" distB="9525" distL="114935" distR="114935" simplePos="0" relativeHeight="251656704" behindDoc="0" locked="0" layoutInCell="1" allowOverlap="1" wp14:anchorId="58E6F4B4" wp14:editId="2F46719D">
            <wp:simplePos x="0" y="0"/>
            <wp:positionH relativeFrom="column">
              <wp:posOffset>4367530</wp:posOffset>
            </wp:positionH>
            <wp:positionV relativeFrom="paragraph">
              <wp:posOffset>-252095</wp:posOffset>
            </wp:positionV>
            <wp:extent cx="1751330" cy="5607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130" r="-38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82">
        <w:rPr>
          <w:noProof/>
          <w:color w:val="auto"/>
          <w:lang w:eastAsia="pl-PL"/>
        </w:rPr>
        <w:drawing>
          <wp:anchor distT="0" distB="9525" distL="114935" distR="123190" simplePos="0" relativeHeight="251657728" behindDoc="0" locked="0" layoutInCell="1" allowOverlap="1" wp14:anchorId="3C814DCE" wp14:editId="4792B366">
            <wp:simplePos x="0" y="0"/>
            <wp:positionH relativeFrom="column">
              <wp:posOffset>-52070</wp:posOffset>
            </wp:positionH>
            <wp:positionV relativeFrom="paragraph">
              <wp:posOffset>-280670</wp:posOffset>
            </wp:positionV>
            <wp:extent cx="1437005" cy="6940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2" r="-49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82">
        <w:rPr>
          <w:noProof/>
          <w:color w:val="auto"/>
          <w:lang w:eastAsia="pl-PL"/>
        </w:rPr>
        <w:drawing>
          <wp:anchor distT="0" distB="0" distL="114935" distR="114935" simplePos="0" relativeHeight="251658752" behindDoc="0" locked="0" layoutInCell="1" allowOverlap="1" wp14:anchorId="61F9288B" wp14:editId="2E954A31">
            <wp:simplePos x="0" y="0"/>
            <wp:positionH relativeFrom="margin">
              <wp:posOffset>1756410</wp:posOffset>
            </wp:positionH>
            <wp:positionV relativeFrom="paragraph">
              <wp:posOffset>-490220</wp:posOffset>
            </wp:positionV>
            <wp:extent cx="2532380" cy="9798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79" r="-2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32" w:rsidRPr="00231582">
        <w:rPr>
          <w:rFonts w:ascii="Times New Roman" w:hAnsi="Times New Roman" w:cs="Times New Roman"/>
          <w:color w:val="auto"/>
        </w:rPr>
        <w:t xml:space="preserve">                            </w:t>
      </w:r>
    </w:p>
    <w:p w14:paraId="12298987" w14:textId="77777777" w:rsidR="00B036F9" w:rsidRPr="00231582" w:rsidRDefault="00B036F9">
      <w:pPr>
        <w:pStyle w:val="Bezodstpw1"/>
        <w:spacing w:line="36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14:paraId="5E8DC799" w14:textId="004D9A6F" w:rsidR="00DD1025" w:rsidRPr="00256C14" w:rsidRDefault="00231582" w:rsidP="00256C14">
      <w:pPr>
        <w:spacing w:after="360" w:line="360" w:lineRule="auto"/>
        <w:ind w:left="6379" w:firstLine="709"/>
        <w:jc w:val="center"/>
        <w:rPr>
          <w:rFonts w:asciiTheme="minorHAnsi" w:hAnsiTheme="minorHAnsi" w:cstheme="minorHAnsi"/>
          <w:b/>
          <w:bCs/>
          <w:color w:val="auto"/>
          <w:kern w:val="1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kern w:val="1"/>
          <w:lang w:eastAsia="pl-PL"/>
        </w:rPr>
        <w:t xml:space="preserve">Załącznik nr 1 </w:t>
      </w:r>
    </w:p>
    <w:p w14:paraId="2B918C00" w14:textId="662BEA90" w:rsidR="00DD1025" w:rsidRPr="00256C14" w:rsidRDefault="00232F7E" w:rsidP="00256C14">
      <w:pPr>
        <w:spacing w:line="360" w:lineRule="auto"/>
        <w:jc w:val="center"/>
        <w:rPr>
          <w:rFonts w:asciiTheme="minorHAnsi" w:hAnsiTheme="minorHAnsi" w:cstheme="minorHAnsi"/>
          <w:color w:val="auto"/>
          <w:kern w:val="1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kern w:val="1"/>
          <w:lang w:eastAsia="pl-PL"/>
        </w:rPr>
        <w:t xml:space="preserve">Opis </w:t>
      </w:r>
      <w:r w:rsidR="00DD1025" w:rsidRPr="00256C14">
        <w:rPr>
          <w:rFonts w:asciiTheme="minorHAnsi" w:hAnsiTheme="minorHAnsi" w:cstheme="minorHAnsi"/>
          <w:b/>
          <w:bCs/>
          <w:color w:val="auto"/>
          <w:kern w:val="1"/>
          <w:lang w:eastAsia="pl-PL"/>
        </w:rPr>
        <w:t>przedmiotu zamówienia</w:t>
      </w:r>
    </w:p>
    <w:p w14:paraId="09B49B8B" w14:textId="6CE28FCF" w:rsidR="00586685" w:rsidRPr="00256C14" w:rsidRDefault="00DD1025" w:rsidP="00DD1025">
      <w:p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W ramach realizowanego projektu pn. „Wykorzystaj swoją szansę”  przewiduję się przeprowadzenie </w:t>
      </w:r>
      <w:r w:rsidR="00232F7E" w:rsidRPr="00256C14">
        <w:rPr>
          <w:rFonts w:asciiTheme="minorHAnsi" w:hAnsiTheme="minorHAnsi" w:cstheme="minorHAnsi"/>
          <w:color w:val="auto"/>
          <w:kern w:val="1"/>
        </w:rPr>
        <w:t xml:space="preserve">treningu </w:t>
      </w:r>
      <w:r w:rsidR="00D75DB6" w:rsidRPr="00256C14">
        <w:rPr>
          <w:rFonts w:asciiTheme="minorHAnsi" w:hAnsiTheme="minorHAnsi" w:cstheme="minorHAnsi"/>
          <w:color w:val="auto"/>
          <w:kern w:val="1"/>
        </w:rPr>
        <w:t>zdrowia</w:t>
      </w:r>
      <w:r w:rsidR="00232F7E" w:rsidRPr="00256C14">
        <w:rPr>
          <w:rFonts w:asciiTheme="minorHAnsi" w:hAnsiTheme="minorHAnsi" w:cstheme="minorHAnsi"/>
          <w:color w:val="auto"/>
          <w:kern w:val="1"/>
        </w:rPr>
        <w:t>, który ma na celu wsparcie rehabilitacji usamodzielniającej mieszkańców</w:t>
      </w:r>
      <w:r w:rsidR="00DD41E5" w:rsidRPr="00256C14">
        <w:rPr>
          <w:rFonts w:asciiTheme="minorHAnsi" w:hAnsiTheme="minorHAnsi" w:cstheme="minorHAnsi"/>
          <w:color w:val="auto"/>
          <w:kern w:val="1"/>
        </w:rPr>
        <w:t xml:space="preserve"> Mieszkania chronionego, znajdującego się w Andry</w:t>
      </w:r>
      <w:r w:rsidR="00015005" w:rsidRPr="00256C14">
        <w:rPr>
          <w:rFonts w:asciiTheme="minorHAnsi" w:hAnsiTheme="minorHAnsi" w:cstheme="minorHAnsi"/>
          <w:color w:val="auto"/>
          <w:kern w:val="1"/>
        </w:rPr>
        <w:t xml:space="preserve">chowie,  przy </w:t>
      </w:r>
      <w:r w:rsidR="001520A9" w:rsidRPr="00256C14">
        <w:rPr>
          <w:rFonts w:asciiTheme="minorHAnsi" w:hAnsiTheme="minorHAnsi" w:cstheme="minorHAnsi"/>
          <w:color w:val="auto"/>
          <w:kern w:val="1"/>
        </w:rPr>
        <w:br/>
      </w:r>
      <w:r w:rsidR="00015005" w:rsidRPr="00256C14">
        <w:rPr>
          <w:rFonts w:asciiTheme="minorHAnsi" w:hAnsiTheme="minorHAnsi" w:cstheme="minorHAnsi"/>
          <w:color w:val="auto"/>
          <w:kern w:val="1"/>
        </w:rPr>
        <w:t>ul. Batorego 24 A</w:t>
      </w:r>
      <w:r w:rsidR="00DE4FD5" w:rsidRPr="00256C14">
        <w:rPr>
          <w:rFonts w:asciiTheme="minorHAnsi" w:hAnsiTheme="minorHAnsi" w:cstheme="minorHAnsi"/>
          <w:color w:val="auto"/>
          <w:kern w:val="1"/>
        </w:rPr>
        <w:t>. Zadanie przewidziane jest</w:t>
      </w:r>
      <w:r w:rsidR="00015005"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r w:rsidR="00DE4FD5" w:rsidRPr="00256C14">
        <w:rPr>
          <w:rFonts w:asciiTheme="minorHAnsi" w:hAnsiTheme="minorHAnsi" w:cstheme="minorHAnsi"/>
          <w:color w:val="auto"/>
          <w:kern w:val="1"/>
        </w:rPr>
        <w:t>dla trzech osób</w:t>
      </w:r>
    </w:p>
    <w:p w14:paraId="0CFCC53C" w14:textId="5E251390" w:rsidR="00DD1025" w:rsidRPr="00256C14" w:rsidRDefault="00D5296C" w:rsidP="00DD1025">
      <w:pPr>
        <w:widowControl/>
        <w:suppressAutoHyphens w:val="0"/>
        <w:overflowPunct/>
        <w:spacing w:before="100" w:beforeAutospacing="1" w:after="100" w:afterAutospacing="1" w:line="360" w:lineRule="auto"/>
        <w:rPr>
          <w:rFonts w:asciiTheme="minorHAnsi" w:hAnsiTheme="minorHAnsi" w:cstheme="minorHAnsi"/>
          <w:color w:val="auto"/>
          <w:kern w:val="0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Część 1. </w:t>
      </w:r>
      <w:r w:rsidR="00DD102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Trenin</w:t>
      </w:r>
      <w:r w:rsidR="00803F17" w:rsidRPr="00256C14">
        <w:rPr>
          <w:rFonts w:asciiTheme="minorHAnsi" w:hAnsiTheme="minorHAnsi" w:cstheme="minorHAnsi"/>
          <w:b/>
          <w:bCs/>
          <w:color w:val="auto"/>
          <w:kern w:val="1"/>
        </w:rPr>
        <w:t>g</w:t>
      </w:r>
      <w:r w:rsidR="00DD102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D75DB6" w:rsidRPr="00256C14">
        <w:rPr>
          <w:rFonts w:asciiTheme="minorHAnsi" w:hAnsiTheme="minorHAnsi" w:cstheme="minorHAnsi"/>
          <w:b/>
          <w:bCs/>
          <w:color w:val="auto"/>
          <w:kern w:val="1"/>
        </w:rPr>
        <w:t>zdrowia</w:t>
      </w:r>
      <w:r w:rsidR="00DD41E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DD102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–</w:t>
      </w:r>
      <w:r w:rsidR="00DD1025" w:rsidRPr="00256C14">
        <w:rPr>
          <w:rFonts w:asciiTheme="minorHAnsi" w:hAnsiTheme="minorHAnsi" w:cstheme="minorHAnsi"/>
          <w:color w:val="auto"/>
          <w:kern w:val="0"/>
          <w:lang w:eastAsia="pl-PL"/>
        </w:rPr>
        <w:t xml:space="preserve"> </w:t>
      </w:r>
      <w:r w:rsidR="00DD102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FC11EE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teoretyczny </w:t>
      </w:r>
    </w:p>
    <w:p w14:paraId="582734C9" w14:textId="30D3E661" w:rsidR="00DD1025" w:rsidRPr="00256C14" w:rsidRDefault="00FC11EE" w:rsidP="00357AD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Realizacja łącznie </w:t>
      </w:r>
      <w:r w:rsidR="006E27F1" w:rsidRPr="00256C14">
        <w:rPr>
          <w:rFonts w:asciiTheme="minorHAnsi" w:hAnsiTheme="minorHAnsi" w:cstheme="minorHAnsi"/>
          <w:color w:val="auto"/>
          <w:kern w:val="1"/>
        </w:rPr>
        <w:t>18</w:t>
      </w:r>
      <w:r w:rsidR="00DD1025" w:rsidRPr="00256C14">
        <w:rPr>
          <w:rFonts w:asciiTheme="minorHAnsi" w:hAnsiTheme="minorHAnsi" w:cstheme="minorHAnsi"/>
          <w:color w:val="auto"/>
          <w:kern w:val="1"/>
        </w:rPr>
        <w:t xml:space="preserve"> godzin dydaktycznych treningu </w:t>
      </w:r>
      <w:r w:rsidR="00DD41E5" w:rsidRPr="00256C14">
        <w:rPr>
          <w:rFonts w:asciiTheme="minorHAnsi" w:hAnsiTheme="minorHAnsi" w:cstheme="minorHAnsi"/>
          <w:color w:val="auto"/>
          <w:kern w:val="1"/>
        </w:rPr>
        <w:t xml:space="preserve">dla mieszkańców 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MCH ( </w:t>
      </w:r>
      <w:r w:rsidR="006E27F1" w:rsidRPr="00256C14">
        <w:rPr>
          <w:rFonts w:asciiTheme="minorHAnsi" w:hAnsiTheme="minorHAnsi" w:cstheme="minorHAnsi"/>
          <w:color w:val="auto"/>
          <w:kern w:val="1"/>
        </w:rPr>
        <w:t>6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 godzin dydaktycznych x 3</w:t>
      </w:r>
      <w:r w:rsidR="00DD41E5" w:rsidRPr="00256C14">
        <w:rPr>
          <w:rFonts w:asciiTheme="minorHAnsi" w:hAnsiTheme="minorHAnsi" w:cstheme="minorHAnsi"/>
          <w:color w:val="auto"/>
          <w:kern w:val="1"/>
        </w:rPr>
        <w:t xml:space="preserve"> dni </w:t>
      </w:r>
      <w:r w:rsidR="00803F17" w:rsidRPr="00256C14">
        <w:rPr>
          <w:rFonts w:asciiTheme="minorHAnsi" w:hAnsiTheme="minorHAnsi" w:cstheme="minorHAnsi"/>
          <w:color w:val="auto"/>
          <w:kern w:val="1"/>
        </w:rPr>
        <w:t xml:space="preserve">) </w:t>
      </w:r>
    </w:p>
    <w:p w14:paraId="7320E061" w14:textId="20820A6A" w:rsidR="00DD1025" w:rsidRPr="00256C14" w:rsidRDefault="00DD1025" w:rsidP="00357AD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Okres realizacji zadania: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DD41E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do </w:t>
      </w:r>
      <w:r w:rsidR="001520A9" w:rsidRPr="00256C14">
        <w:rPr>
          <w:rFonts w:asciiTheme="minorHAnsi" w:hAnsiTheme="minorHAnsi" w:cstheme="minorHAnsi"/>
          <w:b/>
          <w:bCs/>
          <w:color w:val="auto"/>
          <w:kern w:val="1"/>
        </w:rPr>
        <w:t>21</w:t>
      </w:r>
      <w:r w:rsidR="00DD41E5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231582" w:rsidRPr="00256C14">
        <w:rPr>
          <w:rFonts w:asciiTheme="minorHAnsi" w:hAnsiTheme="minorHAnsi" w:cstheme="minorHAnsi"/>
          <w:b/>
          <w:bCs/>
          <w:color w:val="auto"/>
          <w:kern w:val="1"/>
        </w:rPr>
        <w:t>listopada</w:t>
      </w:r>
      <w:r w:rsidR="00DD41E5" w:rsidRPr="00256C14">
        <w:rPr>
          <w:rFonts w:asciiTheme="minorHAnsi" w:hAnsiTheme="minorHAnsi" w:cstheme="minorHAnsi"/>
          <w:b/>
          <w:color w:val="auto"/>
          <w:kern w:val="1"/>
        </w:rPr>
        <w:t xml:space="preserve"> 2021r.</w:t>
      </w:r>
      <w:r w:rsidRPr="00256C14">
        <w:rPr>
          <w:rFonts w:asciiTheme="minorHAnsi" w:hAnsiTheme="minorHAnsi" w:cstheme="minorHAnsi"/>
          <w:b/>
          <w:color w:val="auto"/>
          <w:kern w:val="1"/>
        </w:rPr>
        <w:t xml:space="preserve"> </w:t>
      </w:r>
    </w:p>
    <w:p w14:paraId="4F4CCF84" w14:textId="77777777" w:rsidR="00F668BE" w:rsidRPr="00256C14" w:rsidRDefault="00DD41E5" w:rsidP="00852FB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Trening </w:t>
      </w:r>
      <w:r w:rsidR="00DD1025" w:rsidRPr="00256C14">
        <w:rPr>
          <w:rFonts w:asciiTheme="minorHAnsi" w:hAnsiTheme="minorHAnsi" w:cstheme="minorHAnsi"/>
          <w:color w:val="auto"/>
          <w:kern w:val="1"/>
        </w:rPr>
        <w:t xml:space="preserve">obejmuje następujące zagadnienia: </w:t>
      </w:r>
      <w:r w:rsidR="00D75DB6" w:rsidRPr="00256C14">
        <w:rPr>
          <w:rFonts w:asciiTheme="minorHAnsi" w:hAnsiTheme="minorHAnsi" w:cstheme="minorHAnsi"/>
          <w:b/>
          <w:bCs/>
          <w:color w:val="auto"/>
          <w:lang w:eastAsia="pl-PL"/>
        </w:rPr>
        <w:t> </w:t>
      </w:r>
    </w:p>
    <w:p w14:paraId="50C1D28B" w14:textId="77777777" w:rsidR="00F668BE" w:rsidRPr="00256C14" w:rsidRDefault="00F668BE" w:rsidP="00F668BE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lang w:eastAsia="pl-PL"/>
        </w:rPr>
        <w:t>-</w:t>
      </w:r>
      <w:r w:rsidR="00015005" w:rsidRPr="00256C14">
        <w:rPr>
          <w:rFonts w:asciiTheme="minorHAnsi" w:hAnsiTheme="minorHAnsi" w:cstheme="minorHAnsi"/>
          <w:color w:val="auto"/>
        </w:rPr>
        <w:t>zasady bezpieczeństwa zdrowego żywienia</w:t>
      </w:r>
      <w:r w:rsidR="00015005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, </w:t>
      </w:r>
    </w:p>
    <w:p w14:paraId="36B7054C" w14:textId="77777777" w:rsidR="00F668BE" w:rsidRPr="00256C14" w:rsidRDefault="00F668BE" w:rsidP="00F668BE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56C14">
        <w:rPr>
          <w:rFonts w:asciiTheme="minorHAnsi" w:hAnsiTheme="minorHAnsi" w:cstheme="minorHAnsi"/>
          <w:b/>
          <w:bCs/>
          <w:color w:val="auto"/>
          <w:lang w:eastAsia="pl-PL"/>
        </w:rPr>
        <w:t>-</w:t>
      </w:r>
      <w:r w:rsidR="00015005" w:rsidRPr="00256C14">
        <w:rPr>
          <w:rFonts w:asciiTheme="minorHAnsi" w:hAnsiTheme="minorHAnsi" w:cstheme="minorHAnsi"/>
          <w:color w:val="auto"/>
        </w:rPr>
        <w:t xml:space="preserve">dobre i złe nawyki żywieniowe, </w:t>
      </w:r>
    </w:p>
    <w:p w14:paraId="2653168B" w14:textId="77777777" w:rsidR="00F668BE" w:rsidRPr="00256C14" w:rsidRDefault="00F668BE" w:rsidP="00F668BE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56C14">
        <w:rPr>
          <w:rFonts w:asciiTheme="minorHAnsi" w:hAnsiTheme="minorHAnsi" w:cstheme="minorHAnsi"/>
          <w:b/>
          <w:bCs/>
          <w:color w:val="auto"/>
          <w:lang w:eastAsia="pl-PL"/>
        </w:rPr>
        <w:t>-</w:t>
      </w:r>
      <w:r w:rsidR="007F08DF" w:rsidRPr="00256C14">
        <w:rPr>
          <w:rFonts w:asciiTheme="minorHAnsi" w:hAnsiTheme="minorHAnsi" w:cstheme="minorHAnsi"/>
          <w:color w:val="auto"/>
        </w:rPr>
        <w:t xml:space="preserve">obliczanie prawidłowej masy ciała, </w:t>
      </w:r>
    </w:p>
    <w:p w14:paraId="5C94957B" w14:textId="77777777" w:rsidR="00F668BE" w:rsidRPr="00256C14" w:rsidRDefault="00F668BE" w:rsidP="00F668BE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lang w:eastAsia="pl-PL"/>
        </w:rPr>
        <w:t>-</w:t>
      </w:r>
      <w:r w:rsidR="00D75DB6" w:rsidRPr="00256C14">
        <w:rPr>
          <w:rFonts w:asciiTheme="minorHAnsi" w:hAnsiTheme="minorHAnsi" w:cstheme="minorHAnsi"/>
          <w:bCs/>
          <w:color w:val="auto"/>
          <w:lang w:eastAsia="pl-PL"/>
        </w:rPr>
        <w:t>aktywność fizyczna i umysłowa;. spokojny sen</w:t>
      </w:r>
      <w:r w:rsidR="00357AD7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 – </w:t>
      </w:r>
      <w:r w:rsidR="00A800DD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 jak wpływa </w:t>
      </w:r>
      <w:r w:rsidR="00357AD7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na nasz umysł; </w:t>
      </w:r>
    </w:p>
    <w:p w14:paraId="4B37785C" w14:textId="77777777" w:rsidR="00F668BE" w:rsidRPr="00256C14" w:rsidRDefault="00F668BE" w:rsidP="00F668BE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lang w:eastAsia="pl-PL"/>
        </w:rPr>
        <w:t>-</w:t>
      </w:r>
      <w:r w:rsidR="00015005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racjonalna dieta, </w:t>
      </w:r>
      <w:r w:rsidR="00357AD7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właściwości składników pokarmowych; </w:t>
      </w:r>
    </w:p>
    <w:p w14:paraId="2A1131BF" w14:textId="24A974CA" w:rsidR="00DD1025" w:rsidRPr="00256C14" w:rsidRDefault="00F668BE" w:rsidP="00F668BE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b/>
          <w:bCs/>
          <w:color w:val="auto"/>
          <w:lang w:eastAsia="pl-PL"/>
        </w:rPr>
        <w:t>-</w:t>
      </w:r>
      <w:r w:rsidR="00357AD7" w:rsidRPr="00256C14">
        <w:rPr>
          <w:rFonts w:asciiTheme="minorHAnsi" w:hAnsiTheme="minorHAnsi" w:cstheme="minorHAnsi"/>
          <w:bCs/>
          <w:color w:val="auto"/>
          <w:lang w:eastAsia="pl-PL"/>
        </w:rPr>
        <w:t>czynniki żywieniowe zapobiegające starzeniu się, wsparcie żywieniowe w leczeniu chorób</w:t>
      </w:r>
      <w:r w:rsidRPr="00256C14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DD1025" w:rsidRPr="00256C14">
        <w:rPr>
          <w:rFonts w:asciiTheme="minorHAnsi" w:hAnsiTheme="minorHAnsi" w:cstheme="minorHAnsi"/>
          <w:color w:val="auto"/>
          <w:kern w:val="1"/>
        </w:rPr>
        <w:t xml:space="preserve">Wykonawca zobowiązany jest zapewnić oraz ponieść następujące koszty związane </w:t>
      </w:r>
      <w:r w:rsidR="00357AD7" w:rsidRPr="00256C14">
        <w:rPr>
          <w:rFonts w:asciiTheme="minorHAnsi" w:hAnsiTheme="minorHAnsi" w:cstheme="minorHAnsi"/>
          <w:color w:val="auto"/>
          <w:kern w:val="1"/>
        </w:rPr>
        <w:t xml:space="preserve">z </w:t>
      </w:r>
      <w:r w:rsidR="00DD1025" w:rsidRPr="00256C14">
        <w:rPr>
          <w:rFonts w:asciiTheme="minorHAnsi" w:hAnsiTheme="minorHAnsi" w:cstheme="minorHAnsi"/>
          <w:color w:val="auto"/>
          <w:kern w:val="1"/>
        </w:rPr>
        <w:t>organizacją i realizacją szkolenia:</w:t>
      </w:r>
    </w:p>
    <w:p w14:paraId="70AE3B6F" w14:textId="0A86F70A" w:rsidR="00DD1025" w:rsidRPr="00256C14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zapewnić </w:t>
      </w:r>
      <w:r w:rsidR="003A7D25" w:rsidRPr="00256C14">
        <w:rPr>
          <w:rFonts w:asciiTheme="minorHAnsi" w:hAnsiTheme="minorHAnsi" w:cstheme="minorHAnsi"/>
          <w:color w:val="auto"/>
          <w:kern w:val="1"/>
        </w:rPr>
        <w:t>każdemu</w:t>
      </w:r>
      <w:r w:rsidR="00357AD7" w:rsidRPr="00256C14">
        <w:rPr>
          <w:rFonts w:asciiTheme="minorHAnsi" w:hAnsiTheme="minorHAnsi" w:cstheme="minorHAnsi"/>
          <w:color w:val="auto"/>
          <w:kern w:val="1"/>
        </w:rPr>
        <w:t xml:space="preserve"> u</w:t>
      </w:r>
      <w:r w:rsidR="003A7D25" w:rsidRPr="00256C14">
        <w:rPr>
          <w:rFonts w:asciiTheme="minorHAnsi" w:hAnsiTheme="minorHAnsi" w:cstheme="minorHAnsi"/>
          <w:color w:val="auto"/>
          <w:kern w:val="1"/>
        </w:rPr>
        <w:t>czestnikowi</w:t>
      </w:r>
      <w:r w:rsidR="00357AD7"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bookmarkStart w:id="0" w:name="_Hlk81206862"/>
      <w:r w:rsidR="006107A8" w:rsidRPr="00256C14">
        <w:rPr>
          <w:rFonts w:asciiTheme="minorHAnsi" w:hAnsiTheme="minorHAnsi" w:cstheme="minorHAnsi"/>
          <w:color w:val="auto"/>
          <w:kern w:val="1"/>
        </w:rPr>
        <w:t>treningu</w:t>
      </w:r>
      <w:bookmarkEnd w:id="0"/>
      <w:r w:rsidR="00F668BE" w:rsidRPr="00256C14">
        <w:rPr>
          <w:rFonts w:asciiTheme="minorHAnsi" w:hAnsiTheme="minorHAnsi" w:cstheme="minorHAnsi"/>
          <w:color w:val="auto"/>
          <w:kern w:val="1"/>
        </w:rPr>
        <w:t>/warsztatów</w:t>
      </w:r>
      <w:r w:rsidR="006107A8"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r w:rsidRPr="00256C14">
        <w:rPr>
          <w:rFonts w:asciiTheme="minorHAnsi" w:hAnsiTheme="minorHAnsi" w:cstheme="minorHAnsi"/>
          <w:color w:val="auto"/>
          <w:kern w:val="1"/>
        </w:rPr>
        <w:t>od</w:t>
      </w:r>
      <w:r w:rsidR="00357AD7" w:rsidRPr="00256C14">
        <w:rPr>
          <w:rFonts w:asciiTheme="minorHAnsi" w:hAnsiTheme="minorHAnsi" w:cstheme="minorHAnsi"/>
          <w:color w:val="auto"/>
          <w:kern w:val="1"/>
        </w:rPr>
        <w:t xml:space="preserve">powiednie materiały 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wraz z długopisami (tzn. materiały </w:t>
      </w:r>
      <w:r w:rsidR="006107A8" w:rsidRPr="00256C14">
        <w:rPr>
          <w:rFonts w:asciiTheme="minorHAnsi" w:hAnsiTheme="minorHAnsi" w:cstheme="minorHAnsi"/>
          <w:color w:val="auto"/>
          <w:kern w:val="1"/>
        </w:rPr>
        <w:t xml:space="preserve">dydaktyczne 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związane z tematyką </w:t>
      </w:r>
      <w:r w:rsidR="00F668BE" w:rsidRPr="00256C14">
        <w:rPr>
          <w:rFonts w:asciiTheme="minorHAnsi" w:hAnsiTheme="minorHAnsi" w:cstheme="minorHAnsi"/>
          <w:color w:val="auto"/>
          <w:kern w:val="1"/>
        </w:rPr>
        <w:t>treningu/warsztatów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, które po zakończeniu </w:t>
      </w:r>
      <w:r w:rsidR="00F668BE" w:rsidRPr="00256C14">
        <w:rPr>
          <w:rFonts w:asciiTheme="minorHAnsi" w:hAnsiTheme="minorHAnsi" w:cstheme="minorHAnsi"/>
          <w:color w:val="auto"/>
          <w:kern w:val="1"/>
        </w:rPr>
        <w:t>treningu/warsztatów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 p</w:t>
      </w:r>
      <w:r w:rsidR="00357AD7" w:rsidRPr="00256C14">
        <w:rPr>
          <w:rFonts w:asciiTheme="minorHAnsi" w:hAnsiTheme="minorHAnsi" w:cstheme="minorHAnsi"/>
          <w:color w:val="auto"/>
          <w:kern w:val="1"/>
        </w:rPr>
        <w:t>r</w:t>
      </w:r>
      <w:r w:rsidR="00A800DD" w:rsidRPr="00256C14">
        <w:rPr>
          <w:rFonts w:asciiTheme="minorHAnsi" w:hAnsiTheme="minorHAnsi" w:cstheme="minorHAnsi"/>
          <w:color w:val="auto"/>
          <w:kern w:val="1"/>
        </w:rPr>
        <w:t xml:space="preserve">zejdą </w:t>
      </w:r>
      <w:r w:rsidR="00EE4E0C" w:rsidRPr="00256C14">
        <w:rPr>
          <w:rFonts w:asciiTheme="minorHAnsi" w:hAnsiTheme="minorHAnsi" w:cstheme="minorHAnsi"/>
          <w:color w:val="auto"/>
          <w:kern w:val="1"/>
        </w:rPr>
        <w:br/>
      </w:r>
      <w:r w:rsidR="00A800DD" w:rsidRPr="00256C14">
        <w:rPr>
          <w:rFonts w:asciiTheme="minorHAnsi" w:hAnsiTheme="minorHAnsi" w:cstheme="minorHAnsi"/>
          <w:color w:val="auto"/>
          <w:kern w:val="1"/>
        </w:rPr>
        <w:t>w posiadanie uczestników);</w:t>
      </w:r>
    </w:p>
    <w:p w14:paraId="672B035D" w14:textId="23B7E283" w:rsidR="00A800DD" w:rsidRPr="00256C14" w:rsidRDefault="006107A8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każdemu uczestnikowi zapewnić na własność </w:t>
      </w:r>
      <w:r w:rsidR="00A800DD" w:rsidRPr="00256C14">
        <w:rPr>
          <w:rFonts w:asciiTheme="minorHAnsi" w:hAnsiTheme="minorHAnsi" w:cstheme="minorHAnsi"/>
          <w:color w:val="auto"/>
          <w:kern w:val="1"/>
        </w:rPr>
        <w:t>poradnik związany ze zdrowym trybem życia, zdrowym odżywianiem min. 100 stron, twarda oprawa</w:t>
      </w:r>
      <w:r w:rsidR="00872249" w:rsidRPr="00256C14">
        <w:rPr>
          <w:rFonts w:asciiTheme="minorHAnsi" w:hAnsiTheme="minorHAnsi" w:cstheme="minorHAnsi"/>
          <w:color w:val="auto"/>
          <w:kern w:val="1"/>
        </w:rPr>
        <w:t>;</w:t>
      </w:r>
    </w:p>
    <w:p w14:paraId="782CF24E" w14:textId="77777777" w:rsidR="00DD1025" w:rsidRPr="00256C14" w:rsidRDefault="00DD1025" w:rsidP="00DD102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bookmarkStart w:id="1" w:name="_Hlk66172553"/>
      <w:r w:rsidRPr="00256C14">
        <w:rPr>
          <w:rFonts w:asciiTheme="minorHAnsi" w:hAnsiTheme="minorHAnsi" w:cstheme="minorHAnsi"/>
          <w:color w:val="auto"/>
          <w:kern w:val="1"/>
        </w:rPr>
        <w:t xml:space="preserve">wykonać  i przedstawić zamawiającemu szczegółowy program oraz harmonogram szkolenia, konspekt i materiały szkoleniowe dla uczestników,  </w:t>
      </w:r>
    </w:p>
    <w:bookmarkEnd w:id="1"/>
    <w:p w14:paraId="6F588D46" w14:textId="77777777" w:rsidR="00DD1025" w:rsidRPr="00256C14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lastRenderedPageBreak/>
        <w:t>zapewnić jeden ciepły posiłek każdego dnia dla każdego uczestnika szkolenia i trenerów, zgodnie z preferencjami dietetycznymi  (tj. posiłek powinien składać się z dwóch dań: 1. danie zupa, 2. danie posiłek mięsny lub jarski, gdzie wartość obu posiłków nie może być niższa niż 20,00 złotych) oraz dodatkowo ciągły serwis kawowy z poczęstunkiem (kawa rozpuszczalna/parzona, herbata, woda mineralna gazowana/niegazowana, sok, mleko do kawy, ciasto, cukier, soki, kruche ciastka podczas szkoleń, ciasto),</w:t>
      </w:r>
    </w:p>
    <w:p w14:paraId="46B8CE11" w14:textId="77777777" w:rsidR="00E0269B" w:rsidRPr="00256C14" w:rsidRDefault="00E0269B" w:rsidP="00E0269B">
      <w:pPr>
        <w:pStyle w:val="Style10"/>
        <w:widowControl/>
        <w:numPr>
          <w:ilvl w:val="0"/>
          <w:numId w:val="16"/>
        </w:numPr>
        <w:suppressAutoHyphens w:val="0"/>
        <w:overflowPunct/>
        <w:autoSpaceDE w:val="0"/>
        <w:autoSpaceDN w:val="0"/>
        <w:adjustRightInd w:val="0"/>
        <w:spacing w:line="360" w:lineRule="auto"/>
        <w:rPr>
          <w:rStyle w:val="FontStyle67"/>
          <w:rFonts w:asciiTheme="minorHAnsi" w:hAnsiTheme="minorHAnsi" w:cstheme="minorHAnsi"/>
          <w:color w:val="auto"/>
          <w:sz w:val="24"/>
          <w:szCs w:val="24"/>
        </w:rPr>
      </w:pPr>
      <w:r w:rsidRPr="00256C14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zapewnić prelegentów/trenerów z kompetencjami do prowadzenia warsztatów i  ćwiczeń w przedmiotowym zakresie, </w:t>
      </w:r>
    </w:p>
    <w:p w14:paraId="6CCA4E64" w14:textId="77777777" w:rsidR="00DD1025" w:rsidRPr="00256C14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przeprowadzić ewaluację szkolenia (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ankiety przedstawiające poziom kompetencji uczestnika przed i po szkoleniu oraz  ocena szkolenia) </w:t>
      </w:r>
    </w:p>
    <w:p w14:paraId="282E500F" w14:textId="31D69286" w:rsidR="00DD1025" w:rsidRPr="00256C14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opracować i przedłożyć Zamawiającemu w terminie </w:t>
      </w:r>
      <w:r w:rsidR="00231582" w:rsidRPr="00256C14">
        <w:rPr>
          <w:rFonts w:asciiTheme="minorHAnsi" w:hAnsiTheme="minorHAnsi" w:cstheme="minorHAnsi"/>
          <w:color w:val="000000" w:themeColor="text1"/>
          <w:kern w:val="1"/>
        </w:rPr>
        <w:t>10</w:t>
      </w:r>
      <w:r w:rsidRPr="00256C14">
        <w:rPr>
          <w:rFonts w:asciiTheme="minorHAnsi" w:hAnsiTheme="minorHAnsi" w:cstheme="minorHAnsi"/>
          <w:color w:val="000000" w:themeColor="text1"/>
          <w:kern w:val="1"/>
        </w:rPr>
        <w:t xml:space="preserve"> dni 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kalendarzowych od zakończenia usługi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  </w:t>
      </w:r>
    </w:p>
    <w:p w14:paraId="13C22180" w14:textId="77777777" w:rsidR="00DD1025" w:rsidRPr="00256C14" w:rsidRDefault="00DD1025" w:rsidP="00DD1025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prowadzić dokumentację wykonanych usług zgodnie z zasadami dokumentowania działań wykonywanych w projektach finansowanych przez Europejski Fundusz Społeczny w ramach Regionalnego Programu Operacyjnego Województwa </w:t>
      </w:r>
      <w:bookmarkStart w:id="2" w:name="__DdeLink__408_1831877966"/>
      <w:r w:rsidRPr="00256C14">
        <w:rPr>
          <w:rFonts w:asciiTheme="minorHAnsi" w:hAnsiTheme="minorHAnsi" w:cstheme="minorHAnsi"/>
          <w:color w:val="auto"/>
          <w:kern w:val="1"/>
        </w:rPr>
        <w:t xml:space="preserve">Małopolskiego na lata 2014-2020, </w:t>
      </w:r>
    </w:p>
    <w:p w14:paraId="198BDB02" w14:textId="37D65069" w:rsidR="00DD1025" w:rsidRPr="00256C14" w:rsidRDefault="00DD1025" w:rsidP="00DD102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oznakować pomieszczenia, w których będą odbywały się zajęcia zgodnie </w:t>
      </w:r>
      <w:r w:rsidR="001520A9" w:rsidRPr="00256C14">
        <w:rPr>
          <w:rFonts w:asciiTheme="minorHAnsi" w:hAnsiTheme="minorHAnsi" w:cstheme="minorHAnsi"/>
          <w:color w:val="auto"/>
          <w:kern w:val="1"/>
        </w:rPr>
        <w:br/>
      </w:r>
      <w:r w:rsidRPr="00256C14">
        <w:rPr>
          <w:rFonts w:asciiTheme="minorHAnsi" w:hAnsiTheme="minorHAnsi" w:cstheme="minorHAnsi"/>
          <w:color w:val="auto"/>
          <w:kern w:val="1"/>
        </w:rPr>
        <w:t xml:space="preserve">z aktualnymi wytycznymi w zakresie informacji i promocji Regionalnego Programu Operacyjnego Województwa Małopolskiego, </w:t>
      </w:r>
    </w:p>
    <w:p w14:paraId="4918EB9F" w14:textId="28A46D33" w:rsidR="00E37D6B" w:rsidRPr="00256C14" w:rsidRDefault="00DD1025" w:rsidP="00803F17">
      <w:pPr>
        <w:widowControl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Zamawiający zastrzega sobie prawo dokonywania kontroli realizacji zamówienia</w:t>
      </w:r>
      <w:bookmarkEnd w:id="2"/>
      <w:r w:rsidRPr="00256C14">
        <w:rPr>
          <w:rFonts w:asciiTheme="minorHAnsi" w:hAnsiTheme="minorHAnsi" w:cstheme="minorHAnsi"/>
          <w:color w:val="auto"/>
          <w:kern w:val="1"/>
        </w:rPr>
        <w:t xml:space="preserve"> Wykonawca zobowiązany jest do umożliwienia kontroli realizacji przedmiotu zamówienia, w tym wglądu w przebieg szkolenia oraz pełnego wglądu w dokumentację prowadzonego szkolenia</w:t>
      </w:r>
      <w:r w:rsidR="00A800DD" w:rsidRPr="00256C14">
        <w:rPr>
          <w:rFonts w:asciiTheme="minorHAnsi" w:hAnsiTheme="minorHAnsi" w:cstheme="minorHAnsi"/>
          <w:color w:val="auto"/>
          <w:kern w:val="1"/>
        </w:rPr>
        <w:t>,</w:t>
      </w:r>
    </w:p>
    <w:p w14:paraId="6D5D4BBC" w14:textId="77777777" w:rsidR="00FC11EE" w:rsidRPr="00256C14" w:rsidRDefault="00D5296C" w:rsidP="00FC11EE">
      <w:pPr>
        <w:widowControl/>
        <w:suppressAutoHyphens w:val="0"/>
        <w:overflowPunct/>
        <w:spacing w:before="100" w:beforeAutospacing="1" w:after="100" w:afterAutospacing="1" w:line="360" w:lineRule="auto"/>
        <w:rPr>
          <w:rFonts w:asciiTheme="minorHAnsi" w:hAnsiTheme="minorHAnsi" w:cstheme="minorHAnsi"/>
          <w:color w:val="auto"/>
          <w:kern w:val="0"/>
          <w:lang w:eastAsia="pl-PL"/>
        </w:rPr>
      </w:pP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Część 2. </w:t>
      </w:r>
      <w:r w:rsidR="00FC11EE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A4076B" w:rsidRPr="00256C14">
        <w:rPr>
          <w:rFonts w:asciiTheme="minorHAnsi" w:hAnsiTheme="minorHAnsi" w:cstheme="minorHAnsi"/>
          <w:b/>
          <w:bCs/>
          <w:color w:val="auto"/>
          <w:kern w:val="1"/>
        </w:rPr>
        <w:t>Trening zdrowia  –</w:t>
      </w:r>
      <w:r w:rsidR="00A4076B" w:rsidRPr="00256C14">
        <w:rPr>
          <w:rFonts w:asciiTheme="minorHAnsi" w:hAnsiTheme="minorHAnsi" w:cstheme="minorHAnsi"/>
          <w:color w:val="auto"/>
          <w:kern w:val="0"/>
          <w:lang w:eastAsia="pl-PL"/>
        </w:rPr>
        <w:t xml:space="preserve"> </w:t>
      </w:r>
      <w:r w:rsidR="00A4076B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praktyczny  </w:t>
      </w:r>
    </w:p>
    <w:p w14:paraId="2F2F583E" w14:textId="6859F5A2" w:rsidR="00FC11EE" w:rsidRPr="00256C14" w:rsidRDefault="00FC11EE" w:rsidP="00FC11E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FF0000"/>
          <w:kern w:val="1"/>
        </w:rPr>
      </w:pPr>
      <w:r w:rsidRPr="00256C14">
        <w:rPr>
          <w:rFonts w:asciiTheme="minorHAnsi" w:hAnsiTheme="minorHAnsi" w:cstheme="minorHAnsi"/>
          <w:color w:val="FF0000"/>
          <w:kern w:val="1"/>
        </w:rPr>
        <w:lastRenderedPageBreak/>
        <w:t xml:space="preserve">Realizacja łącznie </w:t>
      </w:r>
      <w:r w:rsidR="00231582" w:rsidRPr="00256C14">
        <w:rPr>
          <w:rFonts w:asciiTheme="minorHAnsi" w:hAnsiTheme="minorHAnsi" w:cstheme="minorHAnsi"/>
          <w:color w:val="FF0000"/>
          <w:kern w:val="1"/>
        </w:rPr>
        <w:t>18</w:t>
      </w:r>
      <w:r w:rsidRPr="00256C14">
        <w:rPr>
          <w:rFonts w:asciiTheme="minorHAnsi" w:hAnsiTheme="minorHAnsi" w:cstheme="minorHAnsi"/>
          <w:color w:val="FF0000"/>
          <w:kern w:val="1"/>
        </w:rPr>
        <w:t xml:space="preserve">  godzin dydaktycznych treningu </w:t>
      </w:r>
      <w:r w:rsidR="007151ED" w:rsidRPr="00256C14">
        <w:rPr>
          <w:rFonts w:asciiTheme="minorHAnsi" w:hAnsiTheme="minorHAnsi" w:cstheme="minorHAnsi"/>
          <w:color w:val="FF0000"/>
          <w:kern w:val="1"/>
        </w:rPr>
        <w:t xml:space="preserve">/warsztatów </w:t>
      </w:r>
      <w:r w:rsidRPr="00256C14">
        <w:rPr>
          <w:rFonts w:asciiTheme="minorHAnsi" w:hAnsiTheme="minorHAnsi" w:cstheme="minorHAnsi"/>
          <w:color w:val="FF0000"/>
          <w:kern w:val="1"/>
        </w:rPr>
        <w:t xml:space="preserve">dla mieszkańców MCH ( </w:t>
      </w:r>
      <w:r w:rsidR="00231582" w:rsidRPr="00256C14">
        <w:rPr>
          <w:rFonts w:asciiTheme="minorHAnsi" w:hAnsiTheme="minorHAnsi" w:cstheme="minorHAnsi"/>
          <w:color w:val="FF0000"/>
          <w:kern w:val="1"/>
        </w:rPr>
        <w:t>6</w:t>
      </w:r>
      <w:r w:rsidRPr="00256C14">
        <w:rPr>
          <w:rFonts w:asciiTheme="minorHAnsi" w:hAnsiTheme="minorHAnsi" w:cstheme="minorHAnsi"/>
          <w:color w:val="FF0000"/>
          <w:kern w:val="1"/>
        </w:rPr>
        <w:t xml:space="preserve"> godzin dydaktycznych x 3 dni </w:t>
      </w:r>
      <w:r w:rsidR="00803F17" w:rsidRPr="00256C14">
        <w:rPr>
          <w:rFonts w:asciiTheme="minorHAnsi" w:hAnsiTheme="minorHAnsi" w:cstheme="minorHAnsi"/>
          <w:color w:val="FF0000"/>
          <w:kern w:val="1"/>
        </w:rPr>
        <w:t>)</w:t>
      </w:r>
    </w:p>
    <w:p w14:paraId="4659208F" w14:textId="7510A9DF" w:rsidR="00FC11EE" w:rsidRPr="00256C14" w:rsidRDefault="00FC11EE" w:rsidP="00FC11E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Okres realizacji zadania: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do </w:t>
      </w:r>
      <w:r w:rsidR="001520A9" w:rsidRPr="00256C14">
        <w:rPr>
          <w:rFonts w:asciiTheme="minorHAnsi" w:hAnsiTheme="minorHAnsi" w:cstheme="minorHAnsi"/>
          <w:b/>
          <w:bCs/>
          <w:color w:val="auto"/>
          <w:kern w:val="1"/>
        </w:rPr>
        <w:t>21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="00231582" w:rsidRPr="00256C14">
        <w:rPr>
          <w:rFonts w:asciiTheme="minorHAnsi" w:hAnsiTheme="minorHAnsi" w:cstheme="minorHAnsi"/>
          <w:b/>
          <w:bCs/>
          <w:color w:val="auto"/>
          <w:kern w:val="1"/>
        </w:rPr>
        <w:t>listopada</w:t>
      </w:r>
      <w:r w:rsidRPr="00256C14">
        <w:rPr>
          <w:rFonts w:asciiTheme="minorHAnsi" w:hAnsiTheme="minorHAnsi" w:cstheme="minorHAnsi"/>
          <w:b/>
          <w:color w:val="auto"/>
          <w:kern w:val="1"/>
        </w:rPr>
        <w:t xml:space="preserve"> 2021r. </w:t>
      </w:r>
    </w:p>
    <w:p w14:paraId="6442E636" w14:textId="77777777" w:rsidR="00AA16AA" w:rsidRPr="00256C14" w:rsidRDefault="00AA16AA" w:rsidP="00AA16A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</w:rPr>
        <w:t xml:space="preserve">Głównym celem zajęć jest przygotowanie mieszkańców MCH  do samodzielnego przygotowania zdrowego, pożywnego i niedrogiego posiłku, wypracowanie  zdrowych nawyków żywieniowych, bez </w:t>
      </w:r>
      <w:proofErr w:type="spellStart"/>
      <w:r w:rsidRPr="00256C14">
        <w:rPr>
          <w:rFonts w:asciiTheme="minorHAnsi" w:hAnsiTheme="minorHAnsi" w:cstheme="minorHAnsi"/>
          <w:color w:val="auto"/>
        </w:rPr>
        <w:t>fastfoodów</w:t>
      </w:r>
      <w:proofErr w:type="spellEnd"/>
      <w:r w:rsidRPr="00256C14">
        <w:rPr>
          <w:rFonts w:asciiTheme="minorHAnsi" w:hAnsiTheme="minorHAnsi" w:cstheme="minorHAnsi"/>
          <w:color w:val="auto"/>
        </w:rPr>
        <w:t xml:space="preserve"> i żywności wysoko przetworzonej oraz zdobyciu wiedzy teoretyczno-praktycznej w zakresie zdrowego żywienia.</w:t>
      </w:r>
      <w:r w:rsidR="00E52400" w:rsidRPr="00256C14">
        <w:rPr>
          <w:rFonts w:asciiTheme="minorHAnsi" w:hAnsiTheme="minorHAnsi" w:cstheme="minorHAnsi"/>
          <w:color w:val="auto"/>
        </w:rPr>
        <w:t xml:space="preserve"> Nauka umiejętności </w:t>
      </w:r>
      <w:r w:rsidR="007B5440" w:rsidRPr="00256C14">
        <w:rPr>
          <w:rFonts w:asciiTheme="minorHAnsi" w:hAnsiTheme="minorHAnsi" w:cstheme="minorHAnsi"/>
          <w:color w:val="auto"/>
        </w:rPr>
        <w:t>przygotowania indywidualnych posiłków z wykorzystaniem pozyskanej podczas treningu wiedzy</w:t>
      </w:r>
      <w:r w:rsidR="00A4076B" w:rsidRPr="00256C14">
        <w:rPr>
          <w:rFonts w:asciiTheme="minorHAnsi" w:hAnsiTheme="minorHAnsi" w:cstheme="minorHAnsi"/>
          <w:color w:val="auto"/>
        </w:rPr>
        <w:t xml:space="preserve"> oraz racjonalne robienie zakupów.</w:t>
      </w:r>
    </w:p>
    <w:p w14:paraId="7586A4C4" w14:textId="7FB5B8EC" w:rsidR="00015005" w:rsidRPr="00256C14" w:rsidRDefault="00015005" w:rsidP="00AA16AA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>Wykonawca powinien zapewnić trenera – kucharza, który przygotuje z grupą proste posiłki – 3 przykładowe posiłki w ramach każdego rodzaju posiłku (</w:t>
      </w:r>
      <w:r w:rsidR="00D337F8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1 dzień </w:t>
      </w:r>
      <w:r w:rsidR="00A4076B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>warsztatów</w:t>
      </w:r>
      <w:r w:rsidR="00D337F8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– 3 rodzaje śniadania (w tym posiłek na ciepło), </w:t>
      </w:r>
      <w:r w:rsidR="00E60855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2 dzień warsztatów - </w:t>
      </w:r>
      <w:r w:rsidR="00D337F8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 </w:t>
      </w:r>
      <w:r w:rsidR="00E60855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3 </w:t>
      </w:r>
      <w:r w:rsidR="00D337F8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możliwości obiadu, </w:t>
      </w:r>
      <w:r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 </w:t>
      </w:r>
      <w:r w:rsidR="00E60855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3 dzień warsztatów - </w:t>
      </w:r>
      <w:r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kolacja – </w:t>
      </w:r>
      <w:r w:rsidR="00D337F8" w:rsidRPr="00256C14">
        <w:rPr>
          <w:rFonts w:asciiTheme="minorHAnsi" w:eastAsia="Calibri" w:hAnsiTheme="minorHAnsi" w:cstheme="minorHAnsi"/>
          <w:color w:val="auto"/>
          <w:spacing w:val="-1"/>
          <w:kern w:val="0"/>
        </w:rPr>
        <w:t xml:space="preserve">3 przykładowe dania (w tym jeden ciepły); </w:t>
      </w:r>
    </w:p>
    <w:p w14:paraId="496BFCC5" w14:textId="5C6A9B81" w:rsidR="00C727FA" w:rsidRPr="00256C14" w:rsidRDefault="00C727FA" w:rsidP="00C727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</w:rPr>
        <w:t xml:space="preserve">Wykonawca zobowiązany jest do zapewnienia produktów i składników potrzebnych do przygotowania posiłków będących przykładem pożywnego śniadania, </w:t>
      </w:r>
      <w:r w:rsidR="00D337F8" w:rsidRPr="00256C14">
        <w:rPr>
          <w:rFonts w:asciiTheme="minorHAnsi" w:hAnsiTheme="minorHAnsi" w:cstheme="minorHAnsi"/>
          <w:color w:val="auto"/>
        </w:rPr>
        <w:t xml:space="preserve"> </w:t>
      </w:r>
      <w:r w:rsidRPr="00256C14">
        <w:rPr>
          <w:rFonts w:asciiTheme="minorHAnsi" w:hAnsiTheme="minorHAnsi" w:cstheme="minorHAnsi"/>
          <w:color w:val="auto"/>
        </w:rPr>
        <w:t>obiadu i kolacji z produktów ekologicznych, tradycyjnych, bądź charakterystycznych dla danego regionu</w:t>
      </w:r>
      <w:r w:rsidR="00E60855" w:rsidRPr="00256C14">
        <w:rPr>
          <w:rFonts w:asciiTheme="minorHAnsi" w:hAnsiTheme="minorHAnsi" w:cstheme="minorHAnsi"/>
          <w:color w:val="auto"/>
        </w:rPr>
        <w:t>, które po każdym dniu warsztatów przejdą w posiadanie uczestników .</w:t>
      </w:r>
    </w:p>
    <w:p w14:paraId="294425DD" w14:textId="5C9BEC6C" w:rsidR="00A2333B" w:rsidRPr="00256C14" w:rsidRDefault="00D5296C" w:rsidP="00256C14">
      <w:pPr>
        <w:pStyle w:val="Akapitzlist"/>
        <w:numPr>
          <w:ilvl w:val="0"/>
          <w:numId w:val="22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Wykonawca powinien zapewnić artykuły niezbędne do przeprowadzenia warsztatów kulinarnych (m.in. fartuchy, noże, deski do krojenia, obieraczki) </w:t>
      </w:r>
    </w:p>
    <w:p w14:paraId="366D65FA" w14:textId="089D3EB5" w:rsidR="00A2333B" w:rsidRPr="00256C14" w:rsidRDefault="00A2333B" w:rsidP="00A2333B">
      <w:pPr>
        <w:spacing w:line="360" w:lineRule="auto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b/>
          <w:bCs/>
          <w:color w:val="auto"/>
          <w:kern w:val="1"/>
        </w:rPr>
        <w:t>Część</w:t>
      </w:r>
      <w:r w:rsidR="00231582"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3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. Indywidualn</w:t>
      </w:r>
      <w:r w:rsidR="00231582" w:rsidRPr="00256C14">
        <w:rPr>
          <w:rFonts w:asciiTheme="minorHAnsi" w:hAnsiTheme="minorHAnsi" w:cstheme="minorHAnsi"/>
          <w:b/>
          <w:bCs/>
          <w:color w:val="auto"/>
          <w:kern w:val="1"/>
        </w:rPr>
        <w:t>e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działania prozdrowotne dla uczestników: </w:t>
      </w:r>
    </w:p>
    <w:p w14:paraId="1DEE07BB" w14:textId="77777777" w:rsidR="00A2333B" w:rsidRPr="00256C14" w:rsidRDefault="00A2333B" w:rsidP="00FC11E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Wykonawca sfinansuje uczestnikom  podstawowe badania lekarskie (morfologia, cukier, cholesterol),</w:t>
      </w:r>
    </w:p>
    <w:p w14:paraId="7B4C20B5" w14:textId="401D73DF" w:rsidR="00A4076B" w:rsidRPr="00256C14" w:rsidRDefault="00A2333B" w:rsidP="00256C14">
      <w:pPr>
        <w:pStyle w:val="Akapitzlist"/>
        <w:numPr>
          <w:ilvl w:val="0"/>
          <w:numId w:val="19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Wykonawca  sfinansuje uczestnikom  indywidualną</w:t>
      </w:r>
      <w:r w:rsidR="00C727FA" w:rsidRPr="00256C14">
        <w:rPr>
          <w:rFonts w:asciiTheme="minorHAnsi" w:hAnsiTheme="minorHAnsi" w:cstheme="minorHAnsi"/>
          <w:color w:val="auto"/>
          <w:kern w:val="1"/>
        </w:rPr>
        <w:t xml:space="preserve"> konsult</w:t>
      </w:r>
      <w:r w:rsidRPr="00256C14">
        <w:rPr>
          <w:rFonts w:asciiTheme="minorHAnsi" w:hAnsiTheme="minorHAnsi" w:cstheme="minorHAnsi"/>
          <w:color w:val="auto"/>
          <w:kern w:val="1"/>
        </w:rPr>
        <w:t>ację</w:t>
      </w:r>
      <w:r w:rsidR="00C727FA" w:rsidRPr="00256C14">
        <w:rPr>
          <w:rFonts w:asciiTheme="minorHAnsi" w:hAnsiTheme="minorHAnsi" w:cstheme="minorHAnsi"/>
          <w:color w:val="auto"/>
          <w:kern w:val="1"/>
        </w:rPr>
        <w:t xml:space="preserve"> z dietetykiem</w:t>
      </w:r>
      <w:r w:rsidRPr="00256C14">
        <w:rPr>
          <w:rFonts w:asciiTheme="minorHAnsi" w:hAnsiTheme="minorHAnsi" w:cstheme="minorHAnsi"/>
          <w:color w:val="auto"/>
          <w:kern w:val="1"/>
        </w:rPr>
        <w:t>, której produktem będzie o</w:t>
      </w:r>
      <w:r w:rsidR="00114476" w:rsidRPr="00256C14">
        <w:rPr>
          <w:rFonts w:asciiTheme="minorHAnsi" w:hAnsiTheme="minorHAnsi" w:cstheme="minorHAnsi"/>
          <w:color w:val="auto"/>
          <w:kern w:val="1"/>
        </w:rPr>
        <w:t>pracowanie indywidualnej diety dla każdego z mieszkańców</w:t>
      </w:r>
      <w:r w:rsidR="00A4076B" w:rsidRPr="00256C14">
        <w:rPr>
          <w:rFonts w:asciiTheme="minorHAnsi" w:hAnsiTheme="minorHAnsi" w:cstheme="minorHAnsi"/>
          <w:color w:val="auto"/>
          <w:kern w:val="1"/>
        </w:rPr>
        <w:t xml:space="preserve"> MCH</w:t>
      </w:r>
      <w:r w:rsidR="00114476"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r w:rsidR="00F668BE" w:rsidRPr="00256C14">
        <w:rPr>
          <w:rFonts w:asciiTheme="minorHAnsi" w:hAnsiTheme="minorHAnsi" w:cstheme="minorHAnsi"/>
          <w:bCs/>
          <w:color w:val="auto"/>
          <w:lang w:eastAsia="pl-PL"/>
        </w:rPr>
        <w:t>uwzględniającej poszczególne schorzenia</w:t>
      </w:r>
      <w:r w:rsidR="00A4076B" w:rsidRPr="00256C14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F668BE" w:rsidRPr="00256C14">
        <w:rPr>
          <w:rFonts w:asciiTheme="minorHAnsi" w:hAnsiTheme="minorHAnsi" w:cstheme="minorHAnsi"/>
          <w:bCs/>
          <w:color w:val="auto"/>
          <w:lang w:eastAsia="pl-PL"/>
        </w:rPr>
        <w:t>oraz</w:t>
      </w:r>
      <w:r w:rsidR="00A4076B"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r w:rsidR="00F668BE" w:rsidRPr="00256C14">
        <w:rPr>
          <w:rFonts w:asciiTheme="minorHAnsi" w:hAnsiTheme="minorHAnsi" w:cstheme="minorHAnsi"/>
          <w:color w:val="auto"/>
          <w:kern w:val="1"/>
        </w:rPr>
        <w:t>potrzeby zdrowotne</w:t>
      </w:r>
      <w:r w:rsidR="00E0269B" w:rsidRPr="00256C14">
        <w:rPr>
          <w:rFonts w:asciiTheme="minorHAnsi" w:hAnsiTheme="minorHAnsi" w:cstheme="minorHAnsi"/>
          <w:color w:val="auto"/>
          <w:kern w:val="1"/>
        </w:rPr>
        <w:t xml:space="preserve"> (konsultacja </w:t>
      </w:r>
      <w:r w:rsidR="00231582" w:rsidRPr="00256C14">
        <w:rPr>
          <w:rFonts w:asciiTheme="minorHAnsi" w:hAnsiTheme="minorHAnsi" w:cstheme="minorHAnsi"/>
          <w:color w:val="auto"/>
          <w:kern w:val="1"/>
        </w:rPr>
        <w:br/>
      </w:r>
      <w:r w:rsidR="00E0269B" w:rsidRPr="00256C14">
        <w:rPr>
          <w:rFonts w:asciiTheme="minorHAnsi" w:hAnsiTheme="minorHAnsi" w:cstheme="minorHAnsi"/>
          <w:color w:val="auto"/>
          <w:kern w:val="1"/>
        </w:rPr>
        <w:t xml:space="preserve">w Andrychowie, przy ul. Batorego 24a) </w:t>
      </w:r>
    </w:p>
    <w:p w14:paraId="498EAB84" w14:textId="68D5F1BF" w:rsidR="00E0269B" w:rsidRPr="00256C14" w:rsidRDefault="007151ED" w:rsidP="00A4076B">
      <w:p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Część wspólna d</w:t>
      </w:r>
      <w:r w:rsidR="00E0269B" w:rsidRPr="00256C14">
        <w:rPr>
          <w:rFonts w:asciiTheme="minorHAnsi" w:hAnsiTheme="minorHAnsi" w:cstheme="minorHAnsi"/>
          <w:color w:val="auto"/>
          <w:kern w:val="1"/>
        </w:rPr>
        <w:t>la wszystkich treningów/warsztatów:</w:t>
      </w:r>
    </w:p>
    <w:p w14:paraId="328FAC53" w14:textId="7CFDF1DA" w:rsidR="00A4076B" w:rsidRPr="00256C14" w:rsidRDefault="00A4076B" w:rsidP="00E0269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Zajęcia odbywać będą się w sali/kuchni zapewnionej przez zamawiającego, natomiast wykonawca musi pokryć pozostałe koszty</w:t>
      </w:r>
      <w:r w:rsidR="00E0269B" w:rsidRPr="00256C14">
        <w:rPr>
          <w:rFonts w:asciiTheme="minorHAnsi" w:hAnsiTheme="minorHAnsi" w:cstheme="minorHAnsi"/>
          <w:color w:val="auto"/>
          <w:kern w:val="1"/>
        </w:rPr>
        <w:t>,</w:t>
      </w:r>
    </w:p>
    <w:p w14:paraId="35342E22" w14:textId="57B681E5" w:rsidR="00E0269B" w:rsidRPr="00256C14" w:rsidRDefault="007151ED" w:rsidP="00E0269B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FontStyle67"/>
          <w:rFonts w:asciiTheme="minorHAnsi" w:hAnsiTheme="minorHAnsi" w:cstheme="minorHAnsi"/>
          <w:color w:val="auto"/>
          <w:kern w:val="1"/>
          <w:sz w:val="24"/>
          <w:szCs w:val="24"/>
        </w:rPr>
      </w:pPr>
      <w:r w:rsidRPr="00256C14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Wykonawca jest obowiązany </w:t>
      </w:r>
      <w:r w:rsidR="00E0269B" w:rsidRPr="00256C14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 xml:space="preserve">oznakować pomieszczenia, w których będą odbywały się </w:t>
      </w:r>
      <w:r w:rsidR="00E0269B" w:rsidRPr="00256C14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lastRenderedPageBreak/>
        <w:t>zajęcia zgodnie z aktualnymi wytycznymi w zakresie informacji i promocji Regionalnego Programu Operacyjnego Województwa Małopolskiego,</w:t>
      </w:r>
    </w:p>
    <w:p w14:paraId="61F5C7B1" w14:textId="45F7A300" w:rsidR="00E60855" w:rsidRPr="00256C14" w:rsidRDefault="00E0269B" w:rsidP="00256C14">
      <w:pPr>
        <w:pStyle w:val="Style10"/>
        <w:widowControl/>
        <w:numPr>
          <w:ilvl w:val="0"/>
          <w:numId w:val="24"/>
        </w:numPr>
        <w:suppressAutoHyphens w:val="0"/>
        <w:overflowPunct/>
        <w:autoSpaceDE w:val="0"/>
        <w:autoSpaceDN w:val="0"/>
        <w:adjustRightInd w:val="0"/>
        <w:spacing w:after="360" w:line="360" w:lineRule="auto"/>
        <w:ind w:left="714" w:hanging="357"/>
        <w:rPr>
          <w:rStyle w:val="FontStyle67"/>
          <w:rFonts w:asciiTheme="minorHAnsi" w:hAnsiTheme="minorHAnsi" w:cstheme="minorHAnsi"/>
          <w:color w:val="auto"/>
          <w:sz w:val="24"/>
          <w:szCs w:val="24"/>
        </w:rPr>
      </w:pPr>
      <w:r w:rsidRPr="00256C14">
        <w:rPr>
          <w:rStyle w:val="FontStyle67"/>
          <w:rFonts w:asciiTheme="minorHAnsi" w:hAnsiTheme="minorHAnsi" w:cstheme="minorHAnsi"/>
          <w:color w:val="auto"/>
          <w:sz w:val="24"/>
          <w:szCs w:val="24"/>
        </w:rPr>
        <w:t>Zamawiający zastrzega sobie prawo dokonywania kontroli realizacji zamówienia  Wykonawca zobowiązany jest do umożliwienia kontroli realizacji przedmiotu zamówienia, w tym wglądu w przebieg szkolenia oraz pełnego wglądu w dokumentację prowadzonego szkolenia.</w:t>
      </w:r>
    </w:p>
    <w:p w14:paraId="2CFAC1FF" w14:textId="77777777" w:rsidR="00E60855" w:rsidRPr="00256C14" w:rsidRDefault="00E60855" w:rsidP="00E60855">
      <w:pPr>
        <w:widowControl/>
        <w:suppressAutoHyphens w:val="0"/>
        <w:spacing w:line="360" w:lineRule="auto"/>
        <w:ind w:firstLine="370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WAŻNE INFORMACJE DODATKOWE: </w:t>
      </w:r>
    </w:p>
    <w:p w14:paraId="2AF10E4F" w14:textId="77777777" w:rsidR="00E60855" w:rsidRPr="00256C14" w:rsidRDefault="00E60855" w:rsidP="00E60855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Zamawiający zapłaci tylko z faktycznie zrealizowane zajęcia. </w:t>
      </w:r>
    </w:p>
    <w:p w14:paraId="7CBEA8CA" w14:textId="2E5B1E67" w:rsidR="00E60855" w:rsidRPr="00256C14" w:rsidRDefault="00E60855" w:rsidP="00E60855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>Każdy trening/</w:t>
      </w:r>
      <w:r w:rsidR="007151ED" w:rsidRPr="00256C14">
        <w:rPr>
          <w:rFonts w:asciiTheme="minorHAnsi" w:hAnsiTheme="minorHAnsi" w:cstheme="minorHAnsi"/>
          <w:color w:val="auto"/>
          <w:kern w:val="1"/>
        </w:rPr>
        <w:t>warsztat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 winien być przeprowadzony metodą skupioną na efektach uczenia się z indywidualnym podejściem i wykorzystaniem materiałów uwzgledniających  specyficzne potrzeby uczestników, z zachowaniem zasady równości szans i niedyskryminacji, w tym dostępności dla osób z niepełnosprawnościami ora</w:t>
      </w:r>
      <w:r w:rsidR="007151ED" w:rsidRPr="00256C14">
        <w:rPr>
          <w:rFonts w:asciiTheme="minorHAnsi" w:hAnsiTheme="minorHAnsi" w:cstheme="minorHAnsi"/>
          <w:color w:val="auto"/>
          <w:kern w:val="1"/>
        </w:rPr>
        <w:t>z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 zasady równości szans kobiet i mężczyzn. Zajęcia powinny być prowadzone przy użyciu języka wrażliwego na płeć. </w:t>
      </w:r>
    </w:p>
    <w:p w14:paraId="089CC262" w14:textId="13E9B6F4" w:rsidR="00E60855" w:rsidRPr="00256C14" w:rsidRDefault="00E60855" w:rsidP="00C16C7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W związku z zaistniałą sytuacją epidemiologiczną w Polsce wszystkie treningi i warsztaty powinny być przeprowadzone zgodnie z procedurami bezpieczeństwa, czyli zasadami postępowania zapewniającymi bezpieczeństwo i higienę pracy w trakcie zajęć. Należy wprowadzić wszelkie kroki zmierzające do zminimalizowania zagrożeń zakażenia koronawirusem, równocześnie umożliwiając uczestnikom projektu udział w zajęciach  z zakresu aktywizacji  </w:t>
      </w:r>
      <w:proofErr w:type="spellStart"/>
      <w:r w:rsidRPr="00256C14">
        <w:rPr>
          <w:rFonts w:asciiTheme="minorHAnsi" w:hAnsiTheme="minorHAnsi" w:cstheme="minorHAnsi"/>
          <w:color w:val="auto"/>
          <w:kern w:val="1"/>
        </w:rPr>
        <w:t>społeczno</w:t>
      </w:r>
      <w:proofErr w:type="spellEnd"/>
      <w:r w:rsidRPr="00256C14">
        <w:rPr>
          <w:rFonts w:asciiTheme="minorHAnsi" w:hAnsiTheme="minorHAnsi" w:cstheme="minorHAnsi"/>
          <w:color w:val="auto"/>
          <w:kern w:val="1"/>
        </w:rPr>
        <w:t xml:space="preserve"> -zawodowej. </w:t>
      </w:r>
      <w:r w:rsidRPr="00256C14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Zaleca się dostosowanie procedur do wymogów zwiększonego reżimu sanitarnego w warunkach pandemii z jednoczesnym uwzględnieniem obowiązujących przepisów prawnych, a także rekomendacji/wytycznych GIS:  </w:t>
      </w:r>
    </w:p>
    <w:p w14:paraId="2C49A91C" w14:textId="40803A0A" w:rsidR="00E60855" w:rsidRPr="00256C14" w:rsidRDefault="00803F17" w:rsidP="00E6085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Pomieszczenia gdzie odbywają się </w:t>
      </w:r>
      <w:r w:rsidR="00E60855" w:rsidRPr="00256C14">
        <w:rPr>
          <w:rFonts w:asciiTheme="minorHAnsi" w:hAnsiTheme="minorHAnsi" w:cstheme="minorHAnsi"/>
          <w:color w:val="auto"/>
          <w:kern w:val="1"/>
        </w:rPr>
        <w:t xml:space="preserve"> zaję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cia </w:t>
      </w:r>
      <w:r w:rsidR="00E60855"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r w:rsidRPr="00256C14">
        <w:rPr>
          <w:rFonts w:asciiTheme="minorHAnsi" w:hAnsiTheme="minorHAnsi" w:cstheme="minorHAnsi"/>
          <w:color w:val="auto"/>
          <w:kern w:val="1"/>
        </w:rPr>
        <w:t>po</w:t>
      </w:r>
      <w:r w:rsidR="00E60855" w:rsidRPr="00256C14">
        <w:rPr>
          <w:rFonts w:asciiTheme="minorHAnsi" w:hAnsiTheme="minorHAnsi" w:cstheme="minorHAnsi"/>
          <w:color w:val="auto"/>
          <w:kern w:val="1"/>
        </w:rPr>
        <w:t xml:space="preserve">winny być wietrzone co najmniej raz na godzinę, w czasie przerwy, </w:t>
      </w:r>
      <w:r w:rsidRPr="00256C14">
        <w:rPr>
          <w:rFonts w:asciiTheme="minorHAnsi" w:hAnsiTheme="minorHAnsi" w:cstheme="minorHAnsi"/>
          <w:color w:val="auto"/>
          <w:kern w:val="1"/>
        </w:rPr>
        <w:t xml:space="preserve"> </w:t>
      </w:r>
      <w:r w:rsidR="00E60855" w:rsidRPr="00256C14">
        <w:rPr>
          <w:rFonts w:asciiTheme="minorHAnsi" w:hAnsiTheme="minorHAnsi" w:cstheme="minorHAnsi"/>
          <w:color w:val="auto"/>
          <w:kern w:val="1"/>
        </w:rPr>
        <w:t>a w razie potrzeby także w czasie zajęć przy zachowaniu wszelkich środków bezpieczeństwa.</w:t>
      </w:r>
    </w:p>
    <w:p w14:paraId="488873A1" w14:textId="2C23A5F0" w:rsidR="00E60855" w:rsidRPr="00256C14" w:rsidRDefault="00E60855" w:rsidP="00E60855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t xml:space="preserve">Zapewnienie środków ochrony osobistej dla uczestników projektu, trenerów oraz środków higienicznych do dezynfekcji rąk i powierzchni, dozownika </w:t>
      </w:r>
      <w:r w:rsidR="001520A9" w:rsidRPr="00256C14">
        <w:rPr>
          <w:rFonts w:asciiTheme="minorHAnsi" w:hAnsiTheme="minorHAnsi" w:cstheme="minorHAnsi"/>
          <w:color w:val="auto"/>
          <w:kern w:val="1"/>
        </w:rPr>
        <w:br/>
      </w:r>
      <w:r w:rsidRPr="00256C14">
        <w:rPr>
          <w:rFonts w:asciiTheme="minorHAnsi" w:hAnsiTheme="minorHAnsi" w:cstheme="minorHAnsi"/>
          <w:color w:val="auto"/>
          <w:kern w:val="1"/>
        </w:rPr>
        <w:t>z płynem do dezynfekcji rąk,  kosza na odpady komunalne, mydeł antybakteryjnych (zwłaszcza w pomieszczeniach higieniczno-sanitarnych), ręczników papierowych.</w:t>
      </w:r>
    </w:p>
    <w:p w14:paraId="69BB7E3E" w14:textId="20541C9C" w:rsidR="00B036F9" w:rsidRPr="00256C14" w:rsidRDefault="00E60855" w:rsidP="00256C14">
      <w:pPr>
        <w:widowControl/>
        <w:numPr>
          <w:ilvl w:val="0"/>
          <w:numId w:val="18"/>
        </w:numPr>
        <w:suppressAutoHyphens w:val="0"/>
        <w:spacing w:line="360" w:lineRule="auto"/>
        <w:ind w:left="1418" w:hanging="284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 w:rsidRPr="00256C14">
        <w:rPr>
          <w:rFonts w:asciiTheme="minorHAnsi" w:hAnsiTheme="minorHAnsi" w:cstheme="minorHAnsi"/>
          <w:color w:val="auto"/>
          <w:kern w:val="1"/>
        </w:rPr>
        <w:lastRenderedPageBreak/>
        <w:t>Dezynfekcja powierzchni dotykowych – poręcze, klamki, włączniki światła, uchwyty, poręcze krzeseł i powierzchnie płaskie, w tym blaty stołów oraz używane materiały dydaktyczne.</w:t>
      </w:r>
    </w:p>
    <w:sectPr w:rsidR="00B036F9" w:rsidRPr="00256C14">
      <w:pgSz w:w="11906" w:h="16838"/>
      <w:pgMar w:top="1417" w:right="1417" w:bottom="1417" w:left="1417" w:header="708" w:footer="708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057C" w14:textId="77777777" w:rsidR="003F2EC2" w:rsidRDefault="003F2EC2" w:rsidP="00A4076B">
      <w:r>
        <w:separator/>
      </w:r>
    </w:p>
  </w:endnote>
  <w:endnote w:type="continuationSeparator" w:id="0">
    <w:p w14:paraId="03262C27" w14:textId="77777777" w:rsidR="003F2EC2" w:rsidRDefault="003F2EC2" w:rsidP="00A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F2A1" w14:textId="77777777" w:rsidR="003F2EC2" w:rsidRDefault="003F2EC2" w:rsidP="00A4076B">
      <w:r>
        <w:separator/>
      </w:r>
    </w:p>
  </w:footnote>
  <w:footnote w:type="continuationSeparator" w:id="0">
    <w:p w14:paraId="60BA3D6D" w14:textId="77777777" w:rsidR="003F2EC2" w:rsidRDefault="003F2EC2" w:rsidP="00A4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color w:val="000000"/>
        <w:spacing w:val="-1"/>
        <w:ker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9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34" w:hanging="360"/>
      </w:pPr>
      <w:rPr>
        <w:rFonts w:ascii="Times New Roman" w:eastAsia="Book Antiqua" w:hAnsi="Times New Roman" w:cs="Times New Roman"/>
        <w:b/>
        <w:bCs/>
        <w:color w:val="000000"/>
        <w:spacing w:val="-1"/>
        <w:kern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810" w:hanging="360"/>
      </w:pPr>
      <w:rPr>
        <w:rFonts w:ascii="Times New Roman" w:hAnsi="Times New Roman" w:cs="Times New Roman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color w:val="000000"/>
        <w:spacing w:val="-1"/>
        <w:sz w:val="24"/>
        <w:szCs w:val="24"/>
      </w:rPr>
    </w:lvl>
  </w:abstractNum>
  <w:abstractNum w:abstractNumId="11" w15:restartNumberingAfterBreak="0">
    <w:nsid w:val="0963556F"/>
    <w:multiLevelType w:val="hybridMultilevel"/>
    <w:tmpl w:val="6A98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63DF6"/>
    <w:multiLevelType w:val="hybridMultilevel"/>
    <w:tmpl w:val="B3C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401C"/>
    <w:multiLevelType w:val="hybridMultilevel"/>
    <w:tmpl w:val="7766E22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69EA"/>
    <w:multiLevelType w:val="hybridMultilevel"/>
    <w:tmpl w:val="06B2231A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DF7B50"/>
    <w:multiLevelType w:val="hybridMultilevel"/>
    <w:tmpl w:val="142C3EB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511F5988"/>
    <w:multiLevelType w:val="hybridMultilevel"/>
    <w:tmpl w:val="63482A7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6BC38F3"/>
    <w:multiLevelType w:val="hybridMultilevel"/>
    <w:tmpl w:val="EC809AD6"/>
    <w:lvl w:ilvl="0" w:tplc="04150017">
      <w:start w:val="1"/>
      <w:numFmt w:val="lowerLetter"/>
      <w:lvlText w:val="%1)"/>
      <w:lvlJc w:val="left"/>
      <w:pPr>
        <w:ind w:left="1810" w:hanging="360"/>
      </w:p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8" w15:restartNumberingAfterBreak="0">
    <w:nsid w:val="5F3C5DFF"/>
    <w:multiLevelType w:val="hybridMultilevel"/>
    <w:tmpl w:val="F37C7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039E1"/>
    <w:multiLevelType w:val="hybridMultilevel"/>
    <w:tmpl w:val="5BFC5C90"/>
    <w:lvl w:ilvl="0" w:tplc="01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05F55"/>
    <w:multiLevelType w:val="hybridMultilevel"/>
    <w:tmpl w:val="9384A3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B20A88"/>
    <w:multiLevelType w:val="hybridMultilevel"/>
    <w:tmpl w:val="8086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B31"/>
    <w:multiLevelType w:val="hybridMultilevel"/>
    <w:tmpl w:val="646A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83F5B"/>
    <w:multiLevelType w:val="hybridMultilevel"/>
    <w:tmpl w:val="6A8AA246"/>
    <w:lvl w:ilvl="0" w:tplc="ACB081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6E"/>
    <w:rsid w:val="00015005"/>
    <w:rsid w:val="00086CD3"/>
    <w:rsid w:val="00104C73"/>
    <w:rsid w:val="00114476"/>
    <w:rsid w:val="001520A9"/>
    <w:rsid w:val="001F2920"/>
    <w:rsid w:val="00227C4B"/>
    <w:rsid w:val="00231582"/>
    <w:rsid w:val="00232F7E"/>
    <w:rsid w:val="00256C14"/>
    <w:rsid w:val="00357AD7"/>
    <w:rsid w:val="003947A0"/>
    <w:rsid w:val="003A7D25"/>
    <w:rsid w:val="003F2EC2"/>
    <w:rsid w:val="003F3280"/>
    <w:rsid w:val="00481B51"/>
    <w:rsid w:val="0056563B"/>
    <w:rsid w:val="00586685"/>
    <w:rsid w:val="006107A8"/>
    <w:rsid w:val="00683350"/>
    <w:rsid w:val="00687633"/>
    <w:rsid w:val="006E27F1"/>
    <w:rsid w:val="007151ED"/>
    <w:rsid w:val="007B5440"/>
    <w:rsid w:val="007F08DF"/>
    <w:rsid w:val="00803F17"/>
    <w:rsid w:val="008050A1"/>
    <w:rsid w:val="00841432"/>
    <w:rsid w:val="00844B6E"/>
    <w:rsid w:val="00872249"/>
    <w:rsid w:val="008C727A"/>
    <w:rsid w:val="009B7D53"/>
    <w:rsid w:val="009F332E"/>
    <w:rsid w:val="00A2333B"/>
    <w:rsid w:val="00A4076B"/>
    <w:rsid w:val="00A800DD"/>
    <w:rsid w:val="00A85908"/>
    <w:rsid w:val="00AA16AA"/>
    <w:rsid w:val="00B036F9"/>
    <w:rsid w:val="00C727FA"/>
    <w:rsid w:val="00D007EE"/>
    <w:rsid w:val="00D337F8"/>
    <w:rsid w:val="00D5296C"/>
    <w:rsid w:val="00D60DBF"/>
    <w:rsid w:val="00D75DB6"/>
    <w:rsid w:val="00DA3D43"/>
    <w:rsid w:val="00DD1025"/>
    <w:rsid w:val="00DD41E5"/>
    <w:rsid w:val="00DE4FD5"/>
    <w:rsid w:val="00E0269B"/>
    <w:rsid w:val="00E14D59"/>
    <w:rsid w:val="00E37D6B"/>
    <w:rsid w:val="00E52400"/>
    <w:rsid w:val="00E60855"/>
    <w:rsid w:val="00EE4E0C"/>
    <w:rsid w:val="00F248F2"/>
    <w:rsid w:val="00F668BE"/>
    <w:rsid w:val="00FC11EE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F97E4"/>
  <w15:chartTrackingRefBased/>
  <w15:docId w15:val="{ED25DB41-9666-4D90-B21C-506DDAE4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Bookman Old Style" w:hAnsi="Bookman Old Style" w:cs="Bookman Old Style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Book Antiqua" w:hAnsi="Times New Roman" w:cs="Times New Roman"/>
      <w:color w:val="000000"/>
      <w:spacing w:val="-1"/>
      <w:kern w:val="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lang w:val="pl-PL"/>
    </w:rPr>
  </w:style>
  <w:style w:type="character" w:customStyle="1" w:styleId="WW8Num10z0">
    <w:name w:val="WW8Num10z0"/>
    <w:rPr>
      <w:rFonts w:ascii="Times New Roman" w:eastAsia="Book Antiqua" w:hAnsi="Times New Roman" w:cs="Times New Roman"/>
      <w:b/>
      <w:lang w:val="pl-PL"/>
    </w:rPr>
  </w:style>
  <w:style w:type="character" w:customStyle="1" w:styleId="WW8Num10z1">
    <w:name w:val="WW8Num10z1"/>
    <w:rPr>
      <w:rFonts w:ascii="Times New Roman" w:hAnsi="Times New Roman" w:cs="Times New Roman" w:hint="default"/>
      <w:b/>
      <w:lang w:val="pl-P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lang w:val="pl-PL"/>
    </w:rPr>
  </w:style>
  <w:style w:type="character" w:customStyle="1" w:styleId="WW8Num12z0">
    <w:name w:val="WW8Num12z0"/>
    <w:rPr>
      <w:rFonts w:ascii="Symbol" w:hAnsi="Symbol" w:cs="Symbol"/>
      <w:lang w:val="pl-P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  <w:rPr>
      <w:rFonts w:cs="Times New Roman" w:hint="default"/>
      <w:lang w:val="pl-P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lang w:val="pl-P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color w:val="4A4A4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525252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Book Antiqua" w:hAnsi="Times New Roman" w:cs="Times New Roman"/>
      <w:b/>
      <w:bCs/>
      <w:color w:val="000000"/>
      <w:spacing w:val="-1"/>
      <w:kern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bCs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2">
    <w:name w:val="WW8Num29z2"/>
    <w:rPr>
      <w:rFonts w:hint="default"/>
      <w:color w:val="4A4A4A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Cs/>
      <w:color w:val="000000"/>
      <w:spacing w:val="-1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67">
    <w:name w:val="Font Style67"/>
    <w:uiPriority w:val="99"/>
    <w:rPr>
      <w:rFonts w:ascii="Bookman Old Style" w:hAnsi="Bookman Old Style" w:cs="Bookman Old Style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78">
    <w:name w:val="Font Style7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1">
    <w:name w:val="Font Style81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</w:rPr>
  </w:style>
  <w:style w:type="character" w:customStyle="1" w:styleId="ListLabel2">
    <w:name w:val="ListLabel 2"/>
    <w:rPr>
      <w:rFonts w:cs="Times New Roman"/>
      <w:color w:val="000000"/>
      <w:sz w:val="24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cs="Symbol"/>
      <w:color w:val="000000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ascii="Times New Roman" w:hAnsi="Times New Roman" w:cs="Times New Roman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ascii="Times New Roman" w:hAnsi="Times New Roman" w:cs="Times New Roman"/>
      <w:color w:val="000000"/>
      <w:sz w:val="24"/>
    </w:rPr>
  </w:style>
  <w:style w:type="character" w:customStyle="1" w:styleId="ListLabel36">
    <w:name w:val="ListLabel 36"/>
    <w:rPr>
      <w:rFonts w:cs="Times New Roman"/>
      <w:color w:val="000000"/>
      <w:sz w:val="24"/>
    </w:rPr>
  </w:style>
  <w:style w:type="character" w:customStyle="1" w:styleId="ListLabel37">
    <w:name w:val="ListLabel 37"/>
    <w:rPr>
      <w:rFonts w:ascii="Times New Roman" w:hAnsi="Times New Roman" w:cs="Times New Roman"/>
      <w:color w:val="000000"/>
      <w:sz w:val="24"/>
    </w:rPr>
  </w:style>
  <w:style w:type="character" w:customStyle="1" w:styleId="ListLabel38">
    <w:name w:val="ListLabel 38"/>
    <w:rPr>
      <w:rFonts w:cs="Symbol"/>
      <w:color w:val="000000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ascii="Times New Roman" w:hAnsi="Times New Roman" w:cs="Symbol"/>
      <w:sz w:val="24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Domylnaczcionkaakapitu10">
    <w:name w:val="Domyślna czcionka akapitu1"/>
  </w:style>
  <w:style w:type="character" w:customStyle="1" w:styleId="transparent">
    <w:name w:val="transparent"/>
    <w:basedOn w:val="Domylnaczcionkaakapitu10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ListLabel56">
    <w:name w:val="ListLabel 56"/>
    <w:rPr>
      <w:rFonts w:ascii="Times New Roman" w:hAnsi="Times New Roman" w:cs="Times New Roman"/>
      <w:color w:val="000000"/>
      <w:sz w:val="24"/>
    </w:rPr>
  </w:style>
  <w:style w:type="character" w:customStyle="1" w:styleId="ListLabel57">
    <w:name w:val="ListLabel 57"/>
    <w:rPr>
      <w:rFonts w:cs="Times New Roman"/>
      <w:color w:val="000000"/>
      <w:sz w:val="24"/>
    </w:rPr>
  </w:style>
  <w:style w:type="character" w:customStyle="1" w:styleId="ListLabel58">
    <w:name w:val="ListLabel 58"/>
    <w:rPr>
      <w:rFonts w:cs="Symbol"/>
      <w:color w:val="000000"/>
      <w:sz w:val="24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  <w:sz w:val="24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color w:val="000000"/>
    </w:rPr>
  </w:style>
  <w:style w:type="character" w:customStyle="1" w:styleId="TekstdymkaZnak">
    <w:name w:val="Tekst dymka Znak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color w:val="00000A"/>
      <w:kern w:val="2"/>
      <w:sz w:val="32"/>
      <w:szCs w:val="32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e10">
    <w:name w:val="Style10"/>
    <w:basedOn w:val="Normalny"/>
    <w:uiPriority w:val="99"/>
    <w:pPr>
      <w:spacing w:line="325" w:lineRule="exact"/>
      <w:ind w:firstLine="370"/>
      <w:jc w:val="both"/>
    </w:p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Bookman Old Style" w:hAnsi="Bookman Old Style" w:cs="Bookman Old Style"/>
      <w:color w:val="00000A"/>
      <w:kern w:val="2"/>
      <w:sz w:val="24"/>
      <w:szCs w:val="24"/>
      <w:lang w:eastAsia="zh-CN"/>
    </w:rPr>
  </w:style>
  <w:style w:type="paragraph" w:customStyle="1" w:styleId="Style1">
    <w:name w:val="Style1"/>
    <w:basedOn w:val="Normalny"/>
    <w:pPr>
      <w:suppressAutoHyphens w:val="0"/>
      <w:spacing w:line="281" w:lineRule="exact"/>
      <w:jc w:val="both"/>
    </w:pPr>
    <w:rPr>
      <w:rFonts w:cs="Times New Roman"/>
    </w:rPr>
  </w:style>
  <w:style w:type="paragraph" w:customStyle="1" w:styleId="Style56">
    <w:name w:val="Style56"/>
    <w:basedOn w:val="Normalny"/>
    <w:pPr>
      <w:suppressAutoHyphens w:val="0"/>
    </w:pPr>
    <w:rPr>
      <w:rFonts w:cs="Times New Roman"/>
    </w:rPr>
  </w:style>
  <w:style w:type="paragraph" w:customStyle="1" w:styleId="font8">
    <w:name w:val="font_8"/>
    <w:basedOn w:val="Normalny"/>
    <w:pPr>
      <w:suppressAutoHyphens w:val="0"/>
      <w:spacing w:before="280" w:after="280"/>
    </w:pPr>
    <w:rPr>
      <w:rFonts w:cs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widowControl w:val="0"/>
      <w:suppressAutoHyphens/>
      <w:autoSpaceDE w:val="0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overflowPunct/>
      <w:autoSpaceDE w:val="0"/>
      <w:ind w:left="720"/>
      <w:contextualSpacing/>
    </w:pPr>
    <w:rPr>
      <w:rFonts w:cs="Times New Roman"/>
      <w:color w:val="000000"/>
      <w:kern w:val="0"/>
    </w:rPr>
  </w:style>
  <w:style w:type="paragraph" w:customStyle="1" w:styleId="Zwykytekst1">
    <w:name w:val="Zwykły tekst1"/>
    <w:basedOn w:val="Normalny"/>
    <w:pPr>
      <w:widowControl/>
      <w:suppressAutoHyphens w:val="0"/>
      <w:overflowPunct/>
    </w:pPr>
    <w:rPr>
      <w:rFonts w:ascii="Consolas" w:hAnsi="Consolas" w:cs="Times New Roman"/>
      <w:color w:val="000000"/>
      <w:kern w:val="0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pPr>
      <w:widowControl/>
      <w:tabs>
        <w:tab w:val="left" w:pos="0"/>
      </w:tabs>
      <w:overflowPunct/>
      <w:jc w:val="both"/>
    </w:pPr>
    <w:rPr>
      <w:rFonts w:ascii="Times New Roman" w:hAnsi="Times New Roman" w:cs="Times New Roman"/>
      <w:color w:val="000000"/>
      <w:kern w:val="0"/>
      <w:sz w:val="22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5DB6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15005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A8"/>
    <w:rPr>
      <w:rFonts w:ascii="Bookman Old Style" w:hAnsi="Bookman Old Style" w:cs="Bookman Old Style"/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A8"/>
    <w:rPr>
      <w:rFonts w:ascii="Bookman Old Style" w:hAnsi="Bookman Old Style" w:cs="Bookman Old Style"/>
      <w:b/>
      <w:bCs/>
      <w:color w:val="00000A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7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76B"/>
    <w:rPr>
      <w:rFonts w:ascii="Bookman Old Style" w:hAnsi="Bookman Old Style" w:cs="Bookman Old Style"/>
      <w:color w:val="00000A"/>
      <w:kern w:val="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3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Kierpiec</dc:creator>
  <cp:keywords>OPZ - trening żywieniowy</cp:keywords>
  <cp:lastModifiedBy>Kamil Bajer</cp:lastModifiedBy>
  <cp:revision>2</cp:revision>
  <cp:lastPrinted>2021-10-20T05:22:00Z</cp:lastPrinted>
  <dcterms:created xsi:type="dcterms:W3CDTF">2021-10-20T07:59:00Z</dcterms:created>
  <dcterms:modified xsi:type="dcterms:W3CDTF">2021-10-20T07:59:00Z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