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797E" w14:textId="2745A17B" w:rsidR="00DF5B70" w:rsidRDefault="00BA6916" w:rsidP="004C3B6B">
      <w:pPr>
        <w:pStyle w:val="Standard"/>
        <w:jc w:val="right"/>
        <w:rPr>
          <w:rFonts w:asciiTheme="minorHAnsi" w:hAnsiTheme="minorHAnsi" w:cstheme="minorHAnsi"/>
          <w:i/>
          <w:iCs/>
        </w:rPr>
      </w:pPr>
      <w:r w:rsidRPr="00B63FDE">
        <w:rPr>
          <w:rFonts w:asciiTheme="minorHAnsi" w:hAnsiTheme="minorHAnsi" w:cstheme="minorHAnsi"/>
          <w:i/>
          <w:iCs/>
        </w:rPr>
        <w:t>Załącznik do Uchwały Nr XXX-223-20</w:t>
      </w:r>
      <w:r w:rsidR="004C3B6B">
        <w:rPr>
          <w:rFonts w:asciiTheme="minorHAnsi" w:hAnsiTheme="minorHAnsi" w:cstheme="minorHAnsi"/>
          <w:i/>
          <w:iCs/>
        </w:rPr>
        <w:br/>
      </w:r>
      <w:r w:rsidRPr="00B63FDE">
        <w:rPr>
          <w:rFonts w:asciiTheme="minorHAnsi" w:hAnsiTheme="minorHAnsi" w:cstheme="minorHAnsi"/>
          <w:i/>
          <w:iCs/>
        </w:rPr>
        <w:t>Rady Miejskiej w Andrychowie</w:t>
      </w:r>
      <w:r w:rsidR="004C3B6B">
        <w:rPr>
          <w:rFonts w:asciiTheme="minorHAnsi" w:hAnsiTheme="minorHAnsi" w:cstheme="minorHAnsi"/>
          <w:i/>
          <w:iCs/>
        </w:rPr>
        <w:br/>
      </w:r>
      <w:r w:rsidRPr="00B63FDE">
        <w:rPr>
          <w:rFonts w:asciiTheme="minorHAnsi" w:hAnsiTheme="minorHAnsi" w:cstheme="minorHAnsi"/>
          <w:i/>
          <w:iCs/>
        </w:rPr>
        <w:t>z dnia 17 grudnia 2020 roku</w:t>
      </w:r>
    </w:p>
    <w:p w14:paraId="0D14E361" w14:textId="3410988F" w:rsidR="00D34581" w:rsidRPr="00DF5B70" w:rsidRDefault="00BA6916" w:rsidP="004C3B6B">
      <w:pPr>
        <w:pStyle w:val="Standard"/>
        <w:spacing w:before="4000" w:after="8600"/>
        <w:jc w:val="center"/>
        <w:rPr>
          <w:rFonts w:asciiTheme="minorHAnsi" w:hAnsiTheme="minorHAnsi" w:cstheme="minorHAnsi"/>
          <w:i/>
          <w:iCs/>
        </w:rPr>
      </w:pPr>
      <w:r w:rsidRPr="00B63FDE">
        <w:rPr>
          <w:rFonts w:asciiTheme="minorHAnsi" w:hAnsiTheme="minorHAnsi" w:cstheme="minorHAnsi"/>
          <w:b/>
          <w:bCs/>
          <w:i/>
          <w:iCs/>
          <w:sz w:val="40"/>
          <w:szCs w:val="40"/>
        </w:rPr>
        <w:t>Gminny Program Wspierania Rodzin</w:t>
      </w:r>
      <w:r w:rsidR="00DF5B70">
        <w:rPr>
          <w:rFonts w:asciiTheme="minorHAnsi" w:hAnsiTheme="minorHAnsi" w:cstheme="minorHAnsi"/>
          <w:b/>
          <w:bCs/>
          <w:i/>
          <w:iCs/>
          <w:sz w:val="40"/>
          <w:szCs w:val="40"/>
        </w:rPr>
        <w:t>y</w:t>
      </w:r>
      <w:r w:rsidR="00DF5B70">
        <w:rPr>
          <w:rFonts w:asciiTheme="minorHAnsi" w:hAnsiTheme="minorHAnsi" w:cstheme="minorHAnsi"/>
          <w:b/>
          <w:bCs/>
          <w:i/>
          <w:iCs/>
          <w:sz w:val="40"/>
          <w:szCs w:val="40"/>
        </w:rPr>
        <w:br/>
      </w:r>
      <w:r w:rsidRPr="00B63FDE">
        <w:rPr>
          <w:rFonts w:asciiTheme="minorHAnsi" w:hAnsiTheme="minorHAnsi" w:cstheme="minorHAnsi"/>
          <w:b/>
          <w:bCs/>
          <w:i/>
          <w:iCs/>
          <w:sz w:val="40"/>
          <w:szCs w:val="40"/>
        </w:rPr>
        <w:t>na lata 2021-2023</w:t>
      </w:r>
    </w:p>
    <w:p w14:paraId="4018E4DF" w14:textId="25118E2C" w:rsidR="00D34581" w:rsidRPr="00B63FDE" w:rsidRDefault="00BA6916" w:rsidP="00DF5B70">
      <w:pPr>
        <w:pStyle w:val="Nagwek2"/>
        <w:spacing w:before="3480"/>
      </w:pPr>
      <w:r w:rsidRPr="00B63FDE">
        <w:lastRenderedPageBreak/>
        <w:t>Spis treści</w:t>
      </w:r>
    </w:p>
    <w:p w14:paraId="16111675" w14:textId="17785909"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rPr>
        <w:t xml:space="preserve">Wstęp                                                                                                                                                 </w:t>
      </w:r>
      <w:r w:rsidR="00B63FDE">
        <w:rPr>
          <w:rFonts w:asciiTheme="minorHAnsi" w:hAnsiTheme="minorHAnsi" w:cstheme="minorHAnsi"/>
          <w:b/>
          <w:bCs/>
        </w:rPr>
        <w:t xml:space="preserve">                 </w:t>
      </w:r>
      <w:r w:rsidRPr="00B63FDE">
        <w:rPr>
          <w:rFonts w:asciiTheme="minorHAnsi" w:hAnsiTheme="minorHAnsi" w:cstheme="minorHAnsi"/>
          <w:b/>
          <w:bCs/>
          <w:i/>
          <w:iCs/>
        </w:rPr>
        <w:t xml:space="preserve"> </w:t>
      </w:r>
      <w:r w:rsidRPr="00B63FDE">
        <w:rPr>
          <w:rFonts w:asciiTheme="minorHAnsi" w:hAnsiTheme="minorHAnsi" w:cstheme="minorHAnsi"/>
        </w:rPr>
        <w:t>3</w:t>
      </w:r>
    </w:p>
    <w:p w14:paraId="28973902" w14:textId="7E348341"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rPr>
        <w:t xml:space="preserve">Podstawa prawna                                                                                                                              </w:t>
      </w:r>
      <w:r w:rsidR="00B63FDE">
        <w:rPr>
          <w:rFonts w:asciiTheme="minorHAnsi" w:hAnsiTheme="minorHAnsi" w:cstheme="minorHAnsi"/>
          <w:b/>
          <w:bCs/>
        </w:rPr>
        <w:t xml:space="preserve">               </w:t>
      </w:r>
      <w:r w:rsidRPr="00B63FDE">
        <w:rPr>
          <w:rFonts w:asciiTheme="minorHAnsi" w:hAnsiTheme="minorHAnsi" w:cstheme="minorHAnsi"/>
          <w:b/>
          <w:bCs/>
        </w:rPr>
        <w:t xml:space="preserve"> </w:t>
      </w:r>
      <w:r w:rsidRPr="00B63FDE">
        <w:rPr>
          <w:rFonts w:asciiTheme="minorHAnsi" w:hAnsiTheme="minorHAnsi" w:cstheme="minorHAnsi"/>
        </w:rPr>
        <w:t>3</w:t>
      </w:r>
    </w:p>
    <w:p w14:paraId="4C72C589" w14:textId="6D9B3E15"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rPr>
        <w:t xml:space="preserve">Diagnoza sytuacji rodzin objętych wsparciem Ośrodka Pomocy Społecznej                              </w:t>
      </w:r>
      <w:r w:rsidR="00B63FDE">
        <w:rPr>
          <w:rFonts w:asciiTheme="minorHAnsi" w:hAnsiTheme="minorHAnsi" w:cstheme="minorHAnsi"/>
          <w:b/>
          <w:bCs/>
        </w:rPr>
        <w:t xml:space="preserve">         </w:t>
      </w:r>
      <w:r w:rsidRPr="00B63FDE">
        <w:rPr>
          <w:rFonts w:asciiTheme="minorHAnsi" w:hAnsiTheme="minorHAnsi" w:cstheme="minorHAnsi"/>
          <w:b/>
          <w:bCs/>
        </w:rPr>
        <w:t xml:space="preserve"> </w:t>
      </w:r>
      <w:r w:rsidRPr="00B63FDE">
        <w:rPr>
          <w:rFonts w:asciiTheme="minorHAnsi" w:hAnsiTheme="minorHAnsi" w:cstheme="minorHAnsi"/>
        </w:rPr>
        <w:t>4</w:t>
      </w:r>
    </w:p>
    <w:p w14:paraId="6A11015E" w14:textId="6621429D"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rPr>
        <w:t xml:space="preserve">Zasoby Gminy Andrychów                                                                                                                </w:t>
      </w:r>
      <w:r w:rsidR="00B63FDE">
        <w:rPr>
          <w:rFonts w:asciiTheme="minorHAnsi" w:hAnsiTheme="minorHAnsi" w:cstheme="minorHAnsi"/>
          <w:b/>
          <w:bCs/>
        </w:rPr>
        <w:t xml:space="preserve">               </w:t>
      </w:r>
      <w:r w:rsidRPr="00B63FDE">
        <w:rPr>
          <w:rFonts w:asciiTheme="minorHAnsi" w:hAnsiTheme="minorHAnsi" w:cstheme="minorHAnsi"/>
        </w:rPr>
        <w:t>6</w:t>
      </w:r>
    </w:p>
    <w:p w14:paraId="296E62DE" w14:textId="3F61DEFA"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 xml:space="preserve">Adresaci Programu                                                                                                                             </w:t>
      </w:r>
      <w:r w:rsidR="00B63FDE">
        <w:rPr>
          <w:rFonts w:asciiTheme="minorHAnsi" w:hAnsiTheme="minorHAnsi" w:cstheme="minorHAnsi"/>
          <w:b/>
          <w:bCs/>
          <w:color w:val="000000"/>
        </w:rPr>
        <w:t xml:space="preserve">               </w:t>
      </w:r>
      <w:r w:rsidRPr="00B63FDE">
        <w:rPr>
          <w:rFonts w:asciiTheme="minorHAnsi" w:hAnsiTheme="minorHAnsi" w:cstheme="minorHAnsi"/>
          <w:color w:val="000000"/>
        </w:rPr>
        <w:t>9</w:t>
      </w:r>
    </w:p>
    <w:p w14:paraId="0AD3B1D3" w14:textId="6EA08A02"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 xml:space="preserve">Cele i planowane efekty realizacji Programu                                                                                  </w:t>
      </w:r>
      <w:r w:rsidR="00B63FDE">
        <w:rPr>
          <w:rFonts w:asciiTheme="minorHAnsi" w:hAnsiTheme="minorHAnsi" w:cstheme="minorHAnsi"/>
          <w:b/>
          <w:bCs/>
          <w:color w:val="000000"/>
        </w:rPr>
        <w:t xml:space="preserve">             </w:t>
      </w:r>
      <w:r w:rsidRPr="00B63FDE">
        <w:rPr>
          <w:rFonts w:asciiTheme="minorHAnsi" w:hAnsiTheme="minorHAnsi" w:cstheme="minorHAnsi"/>
          <w:color w:val="000000"/>
        </w:rPr>
        <w:t>9</w:t>
      </w:r>
    </w:p>
    <w:p w14:paraId="76599097" w14:textId="661B9439"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 xml:space="preserve">Planowane działania na lata 2021-2023                                                                                          </w:t>
      </w:r>
      <w:r w:rsidR="00B63FDE">
        <w:rPr>
          <w:rFonts w:asciiTheme="minorHAnsi" w:hAnsiTheme="minorHAnsi" w:cstheme="minorHAnsi"/>
          <w:b/>
          <w:bCs/>
          <w:color w:val="000000"/>
        </w:rPr>
        <w:t xml:space="preserve">           </w:t>
      </w:r>
      <w:r w:rsidRPr="00B63FDE">
        <w:rPr>
          <w:rFonts w:asciiTheme="minorHAnsi" w:hAnsiTheme="minorHAnsi" w:cstheme="minorHAnsi"/>
          <w:color w:val="000000"/>
        </w:rPr>
        <w:t>10</w:t>
      </w:r>
    </w:p>
    <w:p w14:paraId="650CDFBF" w14:textId="1513E31D"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 xml:space="preserve">Źródła finansowania Programu                                                                                                      </w:t>
      </w:r>
      <w:r w:rsidR="00B63FDE">
        <w:rPr>
          <w:rFonts w:asciiTheme="minorHAnsi" w:hAnsiTheme="minorHAnsi" w:cstheme="minorHAnsi"/>
          <w:b/>
          <w:bCs/>
          <w:color w:val="000000"/>
        </w:rPr>
        <w:t xml:space="preserve">              </w:t>
      </w:r>
      <w:r w:rsidRPr="00B63FDE">
        <w:rPr>
          <w:rFonts w:asciiTheme="minorHAnsi" w:hAnsiTheme="minorHAnsi" w:cstheme="minorHAnsi"/>
          <w:color w:val="000000"/>
        </w:rPr>
        <w:t>11</w:t>
      </w:r>
    </w:p>
    <w:p w14:paraId="39F09BFF" w14:textId="633B2C40"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 xml:space="preserve">Ewaluacja                                                                                                                                          </w:t>
      </w:r>
      <w:r w:rsidR="00B63FDE">
        <w:rPr>
          <w:rFonts w:asciiTheme="minorHAnsi" w:hAnsiTheme="minorHAnsi" w:cstheme="minorHAnsi"/>
          <w:b/>
          <w:bCs/>
          <w:color w:val="000000"/>
        </w:rPr>
        <w:t xml:space="preserve">                </w:t>
      </w:r>
      <w:r w:rsidRPr="00B63FDE">
        <w:rPr>
          <w:rFonts w:asciiTheme="minorHAnsi" w:hAnsiTheme="minorHAnsi" w:cstheme="minorHAnsi"/>
          <w:color w:val="000000"/>
        </w:rPr>
        <w:t>12</w:t>
      </w:r>
    </w:p>
    <w:p w14:paraId="5E9D57E8" w14:textId="77777777" w:rsidR="00D34581" w:rsidRPr="00B63FDE" w:rsidRDefault="00D34581">
      <w:pPr>
        <w:pStyle w:val="Standard"/>
        <w:jc w:val="right"/>
        <w:rPr>
          <w:rFonts w:asciiTheme="minorHAnsi" w:hAnsiTheme="minorHAnsi" w:cstheme="minorHAnsi"/>
          <w:color w:val="000000"/>
        </w:rPr>
      </w:pPr>
    </w:p>
    <w:p w14:paraId="55424A0E" w14:textId="77777777" w:rsidR="00D34581" w:rsidRPr="00B63FDE" w:rsidRDefault="00BA6916" w:rsidP="00B63FDE">
      <w:pPr>
        <w:pStyle w:val="Nagwek2"/>
      </w:pPr>
      <w:r w:rsidRPr="00B63FDE">
        <w:t>Spis tabel</w:t>
      </w:r>
    </w:p>
    <w:p w14:paraId="3E49C481" w14:textId="70B3F41C"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Tabela 1. Wybrane powody przyznania pomocy w latach 2018-2019</w:t>
      </w:r>
      <w:r w:rsidRPr="00B63FDE">
        <w:rPr>
          <w:rFonts w:asciiTheme="minorHAnsi" w:hAnsiTheme="minorHAnsi" w:cstheme="minorHAnsi"/>
          <w:color w:val="000000"/>
        </w:rPr>
        <w:t xml:space="preserve">    </w:t>
      </w:r>
      <w:r w:rsidRPr="00B63FDE">
        <w:rPr>
          <w:rFonts w:asciiTheme="minorHAnsi" w:hAnsiTheme="minorHAnsi" w:cstheme="minorHAnsi"/>
          <w:b/>
          <w:bCs/>
          <w:color w:val="000000"/>
        </w:rPr>
        <w:t xml:space="preserve">                                       </w:t>
      </w:r>
      <w:r w:rsidR="00B63FDE">
        <w:rPr>
          <w:rFonts w:asciiTheme="minorHAnsi" w:hAnsiTheme="minorHAnsi" w:cstheme="minorHAnsi"/>
          <w:b/>
          <w:bCs/>
          <w:color w:val="000000"/>
        </w:rPr>
        <w:t xml:space="preserve">         </w:t>
      </w:r>
      <w:r w:rsidRPr="00B63FDE">
        <w:rPr>
          <w:rFonts w:asciiTheme="minorHAnsi" w:hAnsiTheme="minorHAnsi" w:cstheme="minorHAnsi"/>
          <w:color w:val="000000"/>
        </w:rPr>
        <w:t>5</w:t>
      </w:r>
    </w:p>
    <w:p w14:paraId="2F045F1B" w14:textId="61F9E7CB"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 xml:space="preserve">Tabela 2. Rodziny objęte wsparciem asystenta rodziny w latach 2018 – 2019                             </w:t>
      </w:r>
      <w:r w:rsidR="00B63FDE">
        <w:rPr>
          <w:rFonts w:asciiTheme="minorHAnsi" w:hAnsiTheme="minorHAnsi" w:cstheme="minorHAnsi"/>
          <w:b/>
          <w:bCs/>
          <w:color w:val="000000"/>
        </w:rPr>
        <w:t xml:space="preserve">        </w:t>
      </w:r>
      <w:r w:rsidRPr="00B63FDE">
        <w:rPr>
          <w:rFonts w:asciiTheme="minorHAnsi" w:hAnsiTheme="minorHAnsi" w:cstheme="minorHAnsi"/>
          <w:color w:val="000000"/>
        </w:rPr>
        <w:t>7</w:t>
      </w:r>
    </w:p>
    <w:p w14:paraId="55C16B45" w14:textId="2F8B0C54"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 xml:space="preserve">Tabela 3. Liczba dzieci korzystających z placówki wsparcia dziennego w latach 2018-2019    </w:t>
      </w:r>
      <w:r w:rsidR="00B63FDE">
        <w:rPr>
          <w:rFonts w:asciiTheme="minorHAnsi" w:hAnsiTheme="minorHAnsi" w:cstheme="minorHAnsi"/>
          <w:b/>
          <w:bCs/>
          <w:color w:val="000000"/>
        </w:rPr>
        <w:t xml:space="preserve">        </w:t>
      </w:r>
      <w:r w:rsidRPr="00B63FDE">
        <w:rPr>
          <w:rFonts w:asciiTheme="minorHAnsi" w:hAnsiTheme="minorHAnsi" w:cstheme="minorHAnsi"/>
          <w:b/>
          <w:bCs/>
          <w:color w:val="000000"/>
        </w:rPr>
        <w:t xml:space="preserve"> </w:t>
      </w:r>
      <w:r w:rsidRPr="00B63FDE">
        <w:rPr>
          <w:rFonts w:asciiTheme="minorHAnsi" w:hAnsiTheme="minorHAnsi" w:cstheme="minorHAnsi"/>
          <w:color w:val="000000"/>
        </w:rPr>
        <w:t>7</w:t>
      </w:r>
    </w:p>
    <w:p w14:paraId="783D1572" w14:textId="5A62B238"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 xml:space="preserve">Tabela 4. Wydatki Gminy na pieczę zastępczą w latach 2018 oraz 2019                                     </w:t>
      </w:r>
      <w:r w:rsidR="00B63FDE">
        <w:rPr>
          <w:rFonts w:asciiTheme="minorHAnsi" w:hAnsiTheme="minorHAnsi" w:cstheme="minorHAnsi"/>
          <w:b/>
          <w:bCs/>
          <w:color w:val="000000"/>
        </w:rPr>
        <w:t xml:space="preserve">         </w:t>
      </w:r>
      <w:r w:rsidRPr="00B63FDE">
        <w:rPr>
          <w:rFonts w:asciiTheme="minorHAnsi" w:hAnsiTheme="minorHAnsi" w:cstheme="minorHAnsi"/>
          <w:b/>
          <w:bCs/>
          <w:color w:val="000000"/>
        </w:rPr>
        <w:t xml:space="preserve"> </w:t>
      </w:r>
      <w:r w:rsidRPr="00B63FDE">
        <w:rPr>
          <w:rFonts w:asciiTheme="minorHAnsi" w:hAnsiTheme="minorHAnsi" w:cstheme="minorHAnsi"/>
          <w:color w:val="000000"/>
        </w:rPr>
        <w:t>9</w:t>
      </w:r>
    </w:p>
    <w:p w14:paraId="18F6EDF1" w14:textId="7784B3FB"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 xml:space="preserve">Tabela 5. Zadania i instytucje realizujące działania w ramach Programu                               </w:t>
      </w:r>
      <w:r w:rsidR="00B63FDE">
        <w:rPr>
          <w:rFonts w:asciiTheme="minorHAnsi" w:hAnsiTheme="minorHAnsi" w:cstheme="minorHAnsi"/>
          <w:b/>
          <w:bCs/>
          <w:color w:val="000000"/>
        </w:rPr>
        <w:t xml:space="preserve">          </w:t>
      </w:r>
      <w:r w:rsidRPr="00B63FDE">
        <w:rPr>
          <w:rFonts w:asciiTheme="minorHAnsi" w:hAnsiTheme="minorHAnsi" w:cstheme="minorHAnsi"/>
          <w:b/>
          <w:bCs/>
          <w:color w:val="000000"/>
        </w:rPr>
        <w:t xml:space="preserve">  </w:t>
      </w:r>
      <w:r w:rsidRPr="00B63FDE">
        <w:rPr>
          <w:rFonts w:asciiTheme="minorHAnsi" w:hAnsiTheme="minorHAnsi" w:cstheme="minorHAnsi"/>
          <w:color w:val="000000"/>
        </w:rPr>
        <w:t>10</w:t>
      </w:r>
    </w:p>
    <w:p w14:paraId="7712E468" w14:textId="38F98BE3" w:rsidR="00D34581" w:rsidRPr="00B63FDE" w:rsidRDefault="00BA6916" w:rsidP="00B63FDE">
      <w:pPr>
        <w:pStyle w:val="Nagwek2"/>
      </w:pPr>
      <w:r w:rsidRPr="00B63FDE">
        <w:t>Spis wykresów</w:t>
      </w:r>
    </w:p>
    <w:p w14:paraId="2AD165DD" w14:textId="209119A4"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 xml:space="preserve">Wykres 1. Liczba rodzin objętych pomocą w roku 2018-2019                                                      </w:t>
      </w:r>
      <w:r w:rsidR="00B63FDE">
        <w:rPr>
          <w:rFonts w:asciiTheme="minorHAnsi" w:hAnsiTheme="minorHAnsi" w:cstheme="minorHAnsi"/>
          <w:b/>
          <w:bCs/>
          <w:color w:val="000000"/>
        </w:rPr>
        <w:t xml:space="preserve">          </w:t>
      </w:r>
      <w:r w:rsidRPr="00B63FDE">
        <w:rPr>
          <w:rFonts w:asciiTheme="minorHAnsi" w:hAnsiTheme="minorHAnsi" w:cstheme="minorHAnsi"/>
          <w:b/>
          <w:bCs/>
          <w:color w:val="000000"/>
        </w:rPr>
        <w:t xml:space="preserve"> </w:t>
      </w:r>
      <w:r w:rsidRPr="00B63FDE">
        <w:rPr>
          <w:rFonts w:asciiTheme="minorHAnsi" w:hAnsiTheme="minorHAnsi" w:cstheme="minorHAnsi"/>
          <w:color w:val="000000"/>
        </w:rPr>
        <w:t>4</w:t>
      </w:r>
    </w:p>
    <w:p w14:paraId="3E3DA155" w14:textId="68F86612"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 xml:space="preserve">Wykres 2. Liczba rodzin objętych procedurą „Niebieskie Karty” w latach 2018 i 2019             </w:t>
      </w:r>
      <w:r w:rsidR="00B63FDE">
        <w:rPr>
          <w:rFonts w:asciiTheme="minorHAnsi" w:hAnsiTheme="minorHAnsi" w:cstheme="minorHAnsi"/>
          <w:b/>
          <w:bCs/>
          <w:color w:val="000000"/>
        </w:rPr>
        <w:t xml:space="preserve">        </w:t>
      </w:r>
      <w:r w:rsidRPr="00B63FDE">
        <w:rPr>
          <w:rFonts w:asciiTheme="minorHAnsi" w:hAnsiTheme="minorHAnsi" w:cstheme="minorHAnsi"/>
          <w:color w:val="000000"/>
        </w:rPr>
        <w:t>6</w:t>
      </w:r>
    </w:p>
    <w:p w14:paraId="5D630FBF" w14:textId="55CAFF28"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 xml:space="preserve">Wykres 3. Liczba rodzin biologicznych objętych wsparciem asystenta w latach 2018-2019       </w:t>
      </w:r>
      <w:r w:rsidR="00B63FDE">
        <w:rPr>
          <w:rFonts w:asciiTheme="minorHAnsi" w:hAnsiTheme="minorHAnsi" w:cstheme="minorHAnsi"/>
          <w:b/>
          <w:bCs/>
          <w:color w:val="000000"/>
        </w:rPr>
        <w:t xml:space="preserve">      </w:t>
      </w:r>
      <w:r w:rsidRPr="00B63FDE">
        <w:rPr>
          <w:rFonts w:asciiTheme="minorHAnsi" w:hAnsiTheme="minorHAnsi" w:cstheme="minorHAnsi"/>
          <w:color w:val="000000"/>
        </w:rPr>
        <w:t>8</w:t>
      </w:r>
    </w:p>
    <w:p w14:paraId="23B43EDD" w14:textId="43433F8F" w:rsidR="004C3B6B" w:rsidRDefault="00BA6916" w:rsidP="004C3B6B">
      <w:pPr>
        <w:pStyle w:val="Standard"/>
        <w:spacing w:line="276" w:lineRule="auto"/>
        <w:jc w:val="both"/>
        <w:rPr>
          <w:rFonts w:asciiTheme="minorHAnsi" w:hAnsiTheme="minorHAnsi" w:cstheme="minorHAnsi"/>
        </w:rPr>
      </w:pPr>
      <w:r w:rsidRPr="00B63FDE">
        <w:rPr>
          <w:rFonts w:asciiTheme="minorHAnsi" w:hAnsiTheme="minorHAnsi" w:cstheme="minorHAnsi"/>
          <w:b/>
          <w:bCs/>
          <w:color w:val="000000"/>
        </w:rPr>
        <w:t xml:space="preserve">Wykres 4. Liczba dzieci przebywających w pieczy zastępczej w latach 2018, 2019                     </w:t>
      </w:r>
      <w:r w:rsidR="00B63FDE">
        <w:rPr>
          <w:rFonts w:asciiTheme="minorHAnsi" w:hAnsiTheme="minorHAnsi" w:cstheme="minorHAnsi"/>
          <w:b/>
          <w:bCs/>
          <w:color w:val="000000"/>
        </w:rPr>
        <w:t xml:space="preserve">        </w:t>
      </w:r>
      <w:r w:rsidRPr="00B63FDE">
        <w:rPr>
          <w:rFonts w:asciiTheme="minorHAnsi" w:hAnsiTheme="minorHAnsi" w:cstheme="minorHAnsi"/>
          <w:color w:val="000000"/>
        </w:rPr>
        <w:t>8</w:t>
      </w:r>
    </w:p>
    <w:p w14:paraId="05EA355B" w14:textId="77777777" w:rsidR="004C3B6B" w:rsidRDefault="004C3B6B">
      <w:pPr>
        <w:suppressAutoHyphens w:val="0"/>
        <w:rPr>
          <w:rFonts w:cstheme="minorHAnsi"/>
        </w:rPr>
      </w:pPr>
      <w:r>
        <w:rPr>
          <w:rFonts w:cstheme="minorHAnsi"/>
        </w:rPr>
        <w:br w:type="page"/>
      </w:r>
    </w:p>
    <w:p w14:paraId="5FFAC973" w14:textId="54DC6240" w:rsidR="00D34581" w:rsidRPr="00B63FDE" w:rsidRDefault="00BA6916" w:rsidP="00B63FDE">
      <w:pPr>
        <w:pStyle w:val="Nagwek2"/>
      </w:pPr>
      <w:r w:rsidRPr="00B63FDE">
        <w:lastRenderedPageBreak/>
        <w:t>I. Wstęp</w:t>
      </w:r>
    </w:p>
    <w:p w14:paraId="330F1A78" w14:textId="59A952A0"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i/>
          <w:iCs/>
        </w:rPr>
        <w:tab/>
      </w:r>
      <w:r w:rsidRPr="00B63FDE">
        <w:rPr>
          <w:rFonts w:asciiTheme="minorHAnsi" w:hAnsiTheme="minorHAnsi" w:cstheme="minorHAnsi"/>
        </w:rPr>
        <w:t>Gminny Program Wspierania Rodziny w Gminie Andrychów na lata 2021-2023 jest kontynuacją Programu Wspierania Rodziny realizowanego w Andrychowie w latach 2018-2020. Został opracowany na podstawie art. 176 pkt. 1 ustawy o wspieraniu rodziny i systemie pieczy zastępczej. Program ten wskazuje działania ukierunkowane na wspieranie rodzin przeżywających trudności opiekuńczo-wychowawcze, jak również działania profilaktyczne i prorodzinne, których celem jest zapobieganie marginalizacji oraz społecznemu wykluczeniu.</w:t>
      </w:r>
    </w:p>
    <w:p w14:paraId="65773154" w14:textId="211DEAEF"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i/>
          <w:iCs/>
        </w:rPr>
        <w:tab/>
      </w:r>
      <w:r w:rsidRPr="00B63FDE">
        <w:rPr>
          <w:rFonts w:asciiTheme="minorHAnsi" w:hAnsiTheme="minorHAnsi" w:cstheme="minorHAnsi"/>
        </w:rPr>
        <w:t>Niniejszy dokument zawiera diagnozę sytuacji rodzin zamieszkujących teren Gminy Andrychów. Ukazuje także formy wsparcia rodziny realizowane w ubiegłych latach, w oparciu o Program Wspierania Rodziny dla Gminy Andrychów na lata 2018-2020. Powyższe dane stały się punktem wyjścia do planowania dalszych działań, odpowiadających na potrzeby i mających na celu kompleksowe wsparcie rodzin w kolejnych latach.</w:t>
      </w:r>
    </w:p>
    <w:p w14:paraId="28AC4526" w14:textId="22DA05D1"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i/>
          <w:iCs/>
        </w:rPr>
        <w:tab/>
      </w:r>
      <w:r w:rsidRPr="00B63FDE">
        <w:rPr>
          <w:rFonts w:asciiTheme="minorHAnsi" w:hAnsiTheme="minorHAnsi" w:cstheme="minorHAnsi"/>
        </w:rPr>
        <w:t>Obowiązek wspierania rodziny znajdującej się w trudnej sytuacji, niemogącej realizować funkcji opiekuńczo-wychowawczej w zakresie ustalonym ustawą, spoczywa przede wszystkim na jednostkach samorządu terytorialnego oraz organach administracji rządowej. Zapisy art. 176 ustawy o wspieraniu rodziny i systemie pieczy zastępczej władze Andrychowa realizują poprzez Ośrodek Pomocy Społecznej.</w:t>
      </w:r>
    </w:p>
    <w:p w14:paraId="73E59047"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ab/>
        <w:t>Do głównych zadań Ośrodka Pomocy Społecznej w Andrychowie należy:</w:t>
      </w:r>
    </w:p>
    <w:p w14:paraId="48DCECF4" w14:textId="7E2FAA1A" w:rsidR="00D34581" w:rsidRPr="00B63FDE" w:rsidRDefault="00BA6916" w:rsidP="00FF7459">
      <w:pPr>
        <w:pStyle w:val="Standard"/>
        <w:numPr>
          <w:ilvl w:val="0"/>
          <w:numId w:val="35"/>
        </w:numPr>
        <w:spacing w:line="276" w:lineRule="auto"/>
        <w:jc w:val="both"/>
        <w:rPr>
          <w:rFonts w:asciiTheme="minorHAnsi" w:hAnsiTheme="minorHAnsi" w:cstheme="minorHAnsi"/>
        </w:rPr>
      </w:pPr>
      <w:r w:rsidRPr="00B63FDE">
        <w:rPr>
          <w:rFonts w:asciiTheme="minorHAnsi" w:hAnsiTheme="minorHAnsi" w:cstheme="minorHAnsi"/>
        </w:rPr>
        <w:t>opracowanie 3-letnich gminnych programów wspierania rodziny oraz ich realizacja;</w:t>
      </w:r>
    </w:p>
    <w:p w14:paraId="5E7B1B8A" w14:textId="3B985389" w:rsidR="00D34581" w:rsidRPr="00B63FDE" w:rsidRDefault="00BA6916" w:rsidP="00FF7459">
      <w:pPr>
        <w:pStyle w:val="Standard"/>
        <w:numPr>
          <w:ilvl w:val="0"/>
          <w:numId w:val="35"/>
        </w:numPr>
        <w:spacing w:line="276" w:lineRule="auto"/>
        <w:jc w:val="both"/>
        <w:rPr>
          <w:rFonts w:asciiTheme="minorHAnsi" w:hAnsiTheme="minorHAnsi" w:cstheme="minorHAnsi"/>
        </w:rPr>
      </w:pPr>
      <w:r w:rsidRPr="00B63FDE">
        <w:rPr>
          <w:rFonts w:asciiTheme="minorHAnsi" w:hAnsiTheme="minorHAnsi" w:cstheme="minorHAnsi"/>
        </w:rPr>
        <w:t>zapewnienie obsługi finansowej dotyczącej współfinansowania pobytu dziecka w rodzinnej i</w:t>
      </w:r>
      <w:r w:rsidR="00FF7459">
        <w:rPr>
          <w:rFonts w:asciiTheme="minorHAnsi" w:hAnsiTheme="minorHAnsi" w:cstheme="minorHAnsi"/>
        </w:rPr>
        <w:t> </w:t>
      </w:r>
      <w:r w:rsidRPr="00B63FDE">
        <w:rPr>
          <w:rFonts w:asciiTheme="minorHAnsi" w:hAnsiTheme="minorHAnsi" w:cstheme="minorHAnsi"/>
        </w:rPr>
        <w:t>instytucjonalnej pieczy zastępczej;</w:t>
      </w:r>
    </w:p>
    <w:p w14:paraId="33DC613D" w14:textId="5DC97161" w:rsidR="00D34581" w:rsidRPr="00B63FDE" w:rsidRDefault="00BA6916" w:rsidP="00FF7459">
      <w:pPr>
        <w:pStyle w:val="Standard"/>
        <w:numPr>
          <w:ilvl w:val="0"/>
          <w:numId w:val="35"/>
        </w:numPr>
        <w:spacing w:line="276" w:lineRule="auto"/>
        <w:jc w:val="both"/>
        <w:rPr>
          <w:rFonts w:asciiTheme="minorHAnsi" w:hAnsiTheme="minorHAnsi" w:cstheme="minorHAnsi"/>
        </w:rPr>
      </w:pPr>
      <w:r w:rsidRPr="00B63FDE">
        <w:rPr>
          <w:rFonts w:asciiTheme="minorHAnsi" w:hAnsiTheme="minorHAnsi" w:cstheme="minorHAnsi"/>
        </w:rPr>
        <w:t>sporządzanie sprawozdań rzeczowo-finansowych z zakresu wspierania rodziny;</w:t>
      </w:r>
    </w:p>
    <w:p w14:paraId="7E805665" w14:textId="140F8270" w:rsidR="00D34581" w:rsidRPr="00B63FDE" w:rsidRDefault="00BA6916" w:rsidP="00FF7459">
      <w:pPr>
        <w:pStyle w:val="Standard"/>
        <w:numPr>
          <w:ilvl w:val="0"/>
          <w:numId w:val="35"/>
        </w:numPr>
        <w:spacing w:line="276" w:lineRule="auto"/>
        <w:jc w:val="both"/>
        <w:rPr>
          <w:rFonts w:asciiTheme="minorHAnsi" w:hAnsiTheme="minorHAnsi" w:cstheme="minorHAnsi"/>
        </w:rPr>
      </w:pPr>
      <w:r w:rsidRPr="00B63FDE">
        <w:rPr>
          <w:rFonts w:asciiTheme="minorHAnsi" w:hAnsiTheme="minorHAnsi" w:cstheme="minorHAnsi"/>
        </w:rPr>
        <w:t>ustanawianie rodziny wspierającej oraz zawierania z rodziną wspierającą umowy, o której mowa w art. 31 ustawy o wspieraniu rodziny i systemie pieczy zastępczej.</w:t>
      </w:r>
    </w:p>
    <w:p w14:paraId="5DE8C09C" w14:textId="25B21368" w:rsidR="00D34581" w:rsidRPr="00B63FDE" w:rsidRDefault="00BA6916" w:rsidP="00B63FDE">
      <w:pPr>
        <w:pStyle w:val="Nagwek2"/>
      </w:pPr>
      <w:r w:rsidRPr="00B63FDE">
        <w:t>II. Podstawa prawna</w:t>
      </w:r>
    </w:p>
    <w:p w14:paraId="45320394"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ab/>
        <w:t>Podstawą prawną do realizacji Gminnego Programu Wspierania Rodzin na lata 2021-2023 jest ustawa o wspieraniu rodziny i systemie pieczy zastępczej z dnia 9 czerwca 2011 roku.</w:t>
      </w:r>
    </w:p>
    <w:p w14:paraId="2AC0159D" w14:textId="2134F4DF"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ab/>
        <w:t>Przedstawiany Program jest spójny z przepisami dotyczącymi ochrony dziecka i rodziny, w</w:t>
      </w:r>
      <w:r w:rsidR="004051A5">
        <w:rPr>
          <w:rFonts w:asciiTheme="minorHAnsi" w:hAnsiTheme="minorHAnsi" w:cstheme="minorHAnsi"/>
        </w:rPr>
        <w:t> </w:t>
      </w:r>
      <w:r w:rsidRPr="00B63FDE">
        <w:rPr>
          <w:rFonts w:asciiTheme="minorHAnsi" w:hAnsiTheme="minorHAnsi" w:cstheme="minorHAnsi"/>
        </w:rPr>
        <w:t>szczególności z:</w:t>
      </w:r>
    </w:p>
    <w:p w14:paraId="260A0180"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 Konstytucją Rzeczypospolitej Polskiej,</w:t>
      </w:r>
    </w:p>
    <w:p w14:paraId="68E860B1"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 Ustawą o wsparciu kobiet w ciąży i rodzin „Za życiem”,</w:t>
      </w:r>
    </w:p>
    <w:p w14:paraId="35D2544C"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 Ustawą o pomocy społecznej,</w:t>
      </w:r>
    </w:p>
    <w:p w14:paraId="60F8B3F6"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 Ustawą o przeciwdziałaniu przemocy w rodzinie,</w:t>
      </w:r>
    </w:p>
    <w:p w14:paraId="401CC1BA"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 Ustawą o wychowaniu w trzeźwości i przeciwdziałaniu alkoholizmowi,</w:t>
      </w:r>
    </w:p>
    <w:p w14:paraId="2A40E2D9"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 Ustawą o przeciwdziałaniu narkomanii,</w:t>
      </w:r>
    </w:p>
    <w:p w14:paraId="164B765A"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 Ustawą o Karcie Dużej Rodziny,</w:t>
      </w:r>
    </w:p>
    <w:p w14:paraId="6808142A"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 Konwencją o Prawach Dziecka przyjętą przez Zgromadzenie Ogólne Narodów Zjednoczonych,</w:t>
      </w:r>
    </w:p>
    <w:p w14:paraId="5B7340AC" w14:textId="1FC775B1"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 Ustawą z dnia 24 kwietnia 2003 r. o działalności pożytku publicznego i o wolontariacie.</w:t>
      </w:r>
    </w:p>
    <w:p w14:paraId="437B16C5" w14:textId="50F7A8EA" w:rsidR="00D34581" w:rsidRPr="00B63FDE" w:rsidRDefault="00BA6916" w:rsidP="00FF7459">
      <w:pPr>
        <w:pStyle w:val="Standard"/>
        <w:spacing w:before="240" w:line="276" w:lineRule="auto"/>
        <w:jc w:val="both"/>
        <w:rPr>
          <w:rFonts w:asciiTheme="minorHAnsi" w:hAnsiTheme="minorHAnsi" w:cstheme="minorHAnsi"/>
        </w:rPr>
      </w:pPr>
      <w:r w:rsidRPr="00B63FDE">
        <w:rPr>
          <w:rFonts w:asciiTheme="minorHAnsi" w:hAnsiTheme="minorHAnsi" w:cstheme="minorHAnsi"/>
        </w:rPr>
        <w:t xml:space="preserve">Priorytetowe kierunki zawarte w Gminnym Programie Wspierania Rodziny na lata 2021-2023 oraz planowane w ich ramach przedsięwzięcia są zgodne z kierunkami działań zawartymi w dokumentach strategicznych formułowanych i realizowanych na poziomie gminnym. </w:t>
      </w:r>
    </w:p>
    <w:p w14:paraId="08B0EE21" w14:textId="782B1EB5" w:rsidR="00D34581" w:rsidRPr="00B63FDE" w:rsidRDefault="00BA6916" w:rsidP="00B63FDE">
      <w:pPr>
        <w:pStyle w:val="Nagwek2"/>
      </w:pPr>
      <w:r w:rsidRPr="00B63FDE">
        <w:lastRenderedPageBreak/>
        <w:t>III. Diagnoza sytuacji rodzin objętych wsparciem Ośrodka Pomocy Społecznej</w:t>
      </w:r>
    </w:p>
    <w:p w14:paraId="06AC1D91" w14:textId="30F2AE11"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ab/>
        <w:t>Ideą w tworzeniu niniejszego Programu jest przekonanie o niezastąpionej roli opiekuńczej i</w:t>
      </w:r>
      <w:r w:rsidR="004051A5">
        <w:rPr>
          <w:rFonts w:asciiTheme="minorHAnsi" w:hAnsiTheme="minorHAnsi" w:cstheme="minorHAnsi"/>
        </w:rPr>
        <w:t> </w:t>
      </w:r>
      <w:r w:rsidRPr="00B63FDE">
        <w:rPr>
          <w:rFonts w:asciiTheme="minorHAnsi" w:hAnsiTheme="minorHAnsi" w:cstheme="minorHAnsi"/>
        </w:rPr>
        <w:t>wychowawczej rodziny w rozwoju dziecka, którą należy promować i wzmacniać, zwłaszcza wobec wyzwań współczesnego świata. Jeżeli w rodzinach pojawiające się problemy przewyższają możliwość ich rozwiązania we własnym zakresie, przy wykorzystaniu własnych środków oraz zasobów, pojawia się konieczność wsparcia z zewnątrz. Należy wtedy dołożyć wszelkich starań, by takie rodziny uzyskały profesjonalną pomoc tak, aby w przyszłości same mogły funkcjonować bez konieczności wsparcia różnych instytucji.</w:t>
      </w:r>
    </w:p>
    <w:p w14:paraId="13F6F249" w14:textId="7EAB6CA6"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ab/>
        <w:t>Diagnoza lokalna dotycząca funkcjonalności rodzin w zakresie pełnienia funkcji opiekuńczo – wychowawczych została dokonana w oparciu o dane z Ośrodka Pomocy Społecznej. Punktem wyjścia do określenia zadań Gminnego Programu Wspierania Rodziny jest analiza danych  o rodzinach objętych wsparciem na przestrzeni lat 2018-2019 Ośrodka Pomocy Społecznej w Andrychowie.</w:t>
      </w:r>
    </w:p>
    <w:p w14:paraId="03B98D40"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ab/>
        <w:t>Dane pozyskane z w/w źródła wskazują na liczbę rodzin korzystających ze wsparcia Ośrodka Pomocy Społecznej i przyczyny, dla których w/w rodziny o tą pomoc się zwracają, a także określają natężenie występowania wśród rodzin określonych zjawisk takich jak: alkoholizm, narkomania, przemoc w rodzinie.</w:t>
      </w:r>
    </w:p>
    <w:p w14:paraId="5DDB2A2E" w14:textId="7272D52B" w:rsidR="00D34581" w:rsidRPr="004038A7" w:rsidRDefault="00BA6916" w:rsidP="004038A7">
      <w:pPr>
        <w:pStyle w:val="Standard"/>
        <w:spacing w:line="276" w:lineRule="auto"/>
        <w:jc w:val="both"/>
        <w:rPr>
          <w:rFonts w:asciiTheme="minorHAnsi" w:hAnsiTheme="minorHAnsi" w:cstheme="minorHAnsi"/>
        </w:rPr>
      </w:pPr>
      <w:r w:rsidRPr="00B63FDE">
        <w:rPr>
          <w:rFonts w:asciiTheme="minorHAnsi" w:hAnsiTheme="minorHAnsi" w:cstheme="minorHAnsi"/>
        </w:rPr>
        <w:tab/>
        <w:t>Na podstawie statystyk Ośrodka Pomocy Społecznej w Andrychowie dokonano analizy rodzin objętych pomocą społeczną w latach: 2018, 2019 co szczegółowo przedstawiają poniżej zestawienia w formie wykresu.</w:t>
      </w:r>
    </w:p>
    <w:p w14:paraId="3BEE178E" w14:textId="33D6F156" w:rsidR="00D34581" w:rsidRPr="0018298E" w:rsidRDefault="00091740" w:rsidP="0018298E">
      <w:pPr>
        <w:spacing w:before="240" w:after="120"/>
        <w:rPr>
          <w:b/>
          <w:bCs/>
        </w:rPr>
      </w:pPr>
      <w:r>
        <w:rPr>
          <w:b/>
          <w:bCs/>
        </w:rPr>
        <w:t>W</w:t>
      </w:r>
      <w:r w:rsidR="00BA6916" w:rsidRPr="0018298E">
        <w:rPr>
          <w:b/>
          <w:bCs/>
        </w:rPr>
        <w:t>ykres 1. Liczba rodzin objętych pomocą w roku 2018-2019</w:t>
      </w:r>
    </w:p>
    <w:p w14:paraId="380A76A8" w14:textId="77777777" w:rsidR="00D34581" w:rsidRPr="00B63FDE" w:rsidRDefault="00BA6916">
      <w:pPr>
        <w:pStyle w:val="Standard"/>
        <w:jc w:val="both"/>
        <w:rPr>
          <w:rFonts w:asciiTheme="minorHAnsi" w:hAnsiTheme="minorHAnsi" w:cstheme="minorHAnsi"/>
        </w:rPr>
      </w:pPr>
      <w:r w:rsidRPr="00B63FDE">
        <w:rPr>
          <w:rFonts w:asciiTheme="minorHAnsi" w:hAnsiTheme="minorHAnsi" w:cstheme="minorHAnsi"/>
          <w:noProof/>
        </w:rPr>
        <w:drawing>
          <wp:anchor distT="0" distB="0" distL="114300" distR="114300" simplePos="0" relativeHeight="2" behindDoc="0" locked="0" layoutInCell="1" allowOverlap="1" wp14:anchorId="3A06D5E7" wp14:editId="3348C234">
            <wp:simplePos x="0" y="0"/>
            <wp:positionH relativeFrom="column">
              <wp:posOffset>243360</wp:posOffset>
            </wp:positionH>
            <wp:positionV relativeFrom="paragraph">
              <wp:posOffset>140400</wp:posOffset>
            </wp:positionV>
            <wp:extent cx="5530320" cy="2311560"/>
            <wp:effectExtent l="0" t="0" r="0" b="0"/>
            <wp:wrapSquare wrapText="bothSides"/>
            <wp:docPr id="1" name="Obi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0476DD3B" w14:textId="77777777" w:rsidR="00D34581" w:rsidRPr="00B63FDE" w:rsidRDefault="00BA6916" w:rsidP="0063493B">
      <w:pPr>
        <w:pStyle w:val="Standard"/>
        <w:spacing w:before="120" w:after="120" w:line="276" w:lineRule="auto"/>
        <w:jc w:val="both"/>
        <w:rPr>
          <w:rFonts w:asciiTheme="minorHAnsi" w:hAnsiTheme="minorHAnsi" w:cstheme="minorHAnsi"/>
          <w:i/>
          <w:iCs/>
          <w:color w:val="000000"/>
          <w:sz w:val="20"/>
          <w:szCs w:val="20"/>
        </w:rPr>
      </w:pPr>
      <w:r w:rsidRPr="00B63FDE">
        <w:rPr>
          <w:rFonts w:asciiTheme="minorHAnsi" w:hAnsiTheme="minorHAnsi" w:cstheme="minorHAnsi"/>
          <w:i/>
          <w:iCs/>
          <w:color w:val="000000"/>
          <w:sz w:val="20"/>
          <w:szCs w:val="20"/>
        </w:rPr>
        <w:t>Źródło: dane Ośrodka Pomocy Społecznej w Andrychowie</w:t>
      </w:r>
    </w:p>
    <w:p w14:paraId="5F11DDE0"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i/>
          <w:iCs/>
          <w:color w:val="000000"/>
          <w:sz w:val="20"/>
          <w:szCs w:val="20"/>
        </w:rPr>
        <w:tab/>
      </w:r>
      <w:r w:rsidRPr="00B63FDE">
        <w:rPr>
          <w:rFonts w:asciiTheme="minorHAnsi" w:hAnsiTheme="minorHAnsi" w:cstheme="minorHAnsi"/>
          <w:color w:val="000000"/>
        </w:rPr>
        <w:t>Jak można zauważyć, liczba rodzin, którym decyzją przyznano świadczenia w 2019 roku porównaniu do poprzedniego ma tendencję spadkową. W 2019r. z pomocy skorzystało 609 rodzin (w tym 1272 osób), natomiast w 2018r. 668 rodziny (w tym 1397 osób).</w:t>
      </w:r>
    </w:p>
    <w:p w14:paraId="2554F300" w14:textId="050DA6D3" w:rsidR="00D34581" w:rsidRPr="00B63FDE" w:rsidRDefault="00BA6916" w:rsidP="004C3B6B">
      <w:pPr>
        <w:pStyle w:val="Standard"/>
        <w:spacing w:line="276" w:lineRule="auto"/>
        <w:jc w:val="both"/>
        <w:rPr>
          <w:rFonts w:asciiTheme="minorHAnsi" w:hAnsiTheme="minorHAnsi" w:cstheme="minorHAnsi"/>
        </w:rPr>
      </w:pPr>
      <w:r w:rsidRPr="00B63FDE">
        <w:rPr>
          <w:rFonts w:asciiTheme="minorHAnsi" w:hAnsiTheme="minorHAnsi" w:cstheme="minorHAnsi"/>
        </w:rPr>
        <w:tab/>
        <w:t xml:space="preserve">Ośrodek Pomocy Społecznej </w:t>
      </w:r>
      <w:r w:rsidRPr="00B63FDE">
        <w:rPr>
          <w:rFonts w:asciiTheme="minorHAnsi" w:hAnsiTheme="minorHAnsi" w:cstheme="minorHAnsi"/>
          <w:color w:val="000000"/>
        </w:rPr>
        <w:t>wspiera osoby i rodziny w wysiłkach zmierzających do zaspokojenia niezbędnych potrzeb i umożliwia im życie w warunkach odpowiadających godności człowieka.</w:t>
      </w:r>
      <w:r w:rsidRPr="00B63FDE">
        <w:rPr>
          <w:rFonts w:asciiTheme="minorHAnsi" w:hAnsiTheme="minorHAnsi" w:cstheme="minorHAnsi"/>
        </w:rPr>
        <w:t xml:space="preserve"> Biorąc pod uwagę lata 2018 oraz 2019 dominującymi i zarazem najczęściej powtarzającymi się problemami lokalnej społeczności są kolejno: długotrwała lub ciężka choroba, ubóstwo, niepełnosprawność, bezrobocie, dalej mamy alkoholizm oraz bezradność w sprawach opiekuńczo-wychowawczych. W tabeli poniżej zaprezentowano szczegółowe dane w tym zakresie.</w:t>
      </w:r>
    </w:p>
    <w:p w14:paraId="46FB0245" w14:textId="77777777" w:rsidR="00D34581" w:rsidRPr="00016A16" w:rsidRDefault="00BA6916" w:rsidP="00016A16">
      <w:pPr>
        <w:spacing w:before="240" w:after="120"/>
        <w:rPr>
          <w:b/>
          <w:bCs/>
        </w:rPr>
      </w:pPr>
      <w:r w:rsidRPr="00016A16">
        <w:rPr>
          <w:b/>
          <w:bCs/>
        </w:rPr>
        <w:lastRenderedPageBreak/>
        <w:t>Tabela 1. Wybrane powody przyznania pomocy w latach 2018-2019</w:t>
      </w:r>
    </w:p>
    <w:tbl>
      <w:tblPr>
        <w:tblW w:w="9638" w:type="dxa"/>
        <w:tblLayout w:type="fixed"/>
        <w:tblCellMar>
          <w:left w:w="10" w:type="dxa"/>
          <w:right w:w="10" w:type="dxa"/>
        </w:tblCellMar>
        <w:tblLook w:val="0000" w:firstRow="0" w:lastRow="0" w:firstColumn="0" w:lastColumn="0" w:noHBand="0" w:noVBand="0"/>
      </w:tblPr>
      <w:tblGrid>
        <w:gridCol w:w="4675"/>
        <w:gridCol w:w="2552"/>
        <w:gridCol w:w="2411"/>
      </w:tblGrid>
      <w:tr w:rsidR="003A2C79" w:rsidRPr="00B63FDE" w14:paraId="4E520512" w14:textId="77777777" w:rsidTr="00ED3CB7">
        <w:trPr>
          <w:trHeight w:val="235"/>
          <w:tblHeader/>
        </w:trPr>
        <w:tc>
          <w:tcPr>
            <w:tcW w:w="4675" w:type="dxa"/>
            <w:tcBorders>
              <w:top w:val="single" w:sz="2" w:space="0" w:color="000000"/>
              <w:left w:val="single" w:sz="2" w:space="0" w:color="000000"/>
              <w:bottom w:val="single" w:sz="4" w:space="0" w:color="auto"/>
            </w:tcBorders>
            <w:shd w:val="clear" w:color="auto" w:fill="B4C7DC"/>
            <w:tcMar>
              <w:top w:w="55" w:type="dxa"/>
              <w:left w:w="55" w:type="dxa"/>
              <w:bottom w:w="55" w:type="dxa"/>
              <w:right w:w="55" w:type="dxa"/>
            </w:tcMar>
          </w:tcPr>
          <w:p w14:paraId="2692DE8B" w14:textId="77777777" w:rsidR="003A2C79" w:rsidRPr="00B63FDE" w:rsidRDefault="003A2C79">
            <w:pPr>
              <w:pStyle w:val="TableContents"/>
              <w:jc w:val="center"/>
              <w:rPr>
                <w:rFonts w:asciiTheme="minorHAnsi" w:hAnsiTheme="minorHAnsi" w:cstheme="minorHAnsi"/>
                <w:b/>
                <w:bCs/>
              </w:rPr>
            </w:pPr>
            <w:r w:rsidRPr="00B63FDE">
              <w:rPr>
                <w:rFonts w:asciiTheme="minorHAnsi" w:hAnsiTheme="minorHAnsi" w:cstheme="minorHAnsi"/>
                <w:b/>
                <w:bCs/>
              </w:rPr>
              <w:t>Powód trudnej sytuacji życiowej</w:t>
            </w:r>
          </w:p>
        </w:tc>
        <w:tc>
          <w:tcPr>
            <w:tcW w:w="2552" w:type="dxa"/>
            <w:tcBorders>
              <w:top w:val="single" w:sz="2" w:space="0" w:color="000000"/>
              <w:left w:val="single" w:sz="2" w:space="0" w:color="000000"/>
              <w:bottom w:val="single" w:sz="2" w:space="0" w:color="000000"/>
              <w:right w:val="single" w:sz="4" w:space="0" w:color="auto"/>
            </w:tcBorders>
            <w:shd w:val="clear" w:color="auto" w:fill="B4C7DC"/>
            <w:tcMar>
              <w:top w:w="55" w:type="dxa"/>
              <w:left w:w="55" w:type="dxa"/>
              <w:bottom w:w="55" w:type="dxa"/>
              <w:right w:w="55" w:type="dxa"/>
            </w:tcMar>
          </w:tcPr>
          <w:p w14:paraId="630E7267" w14:textId="64EC4681" w:rsidR="003A2C79" w:rsidRPr="00B63FDE" w:rsidRDefault="00ED3CB7">
            <w:pPr>
              <w:pStyle w:val="TableContents"/>
              <w:jc w:val="center"/>
              <w:rPr>
                <w:rFonts w:asciiTheme="minorHAnsi" w:hAnsiTheme="minorHAnsi" w:cstheme="minorHAnsi"/>
                <w:b/>
                <w:bCs/>
              </w:rPr>
            </w:pPr>
            <w:r>
              <w:rPr>
                <w:rFonts w:asciiTheme="minorHAnsi" w:hAnsiTheme="minorHAnsi" w:cstheme="minorHAnsi"/>
                <w:b/>
                <w:bCs/>
              </w:rPr>
              <w:t xml:space="preserve">Liczba rodzin </w:t>
            </w:r>
            <w:r>
              <w:rPr>
                <w:rFonts w:asciiTheme="minorHAnsi" w:hAnsiTheme="minorHAnsi" w:cstheme="minorHAnsi"/>
                <w:b/>
                <w:bCs/>
              </w:rPr>
              <w:t xml:space="preserve">- </w:t>
            </w:r>
            <w:r w:rsidRPr="00B63FDE">
              <w:rPr>
                <w:rFonts w:asciiTheme="minorHAnsi" w:hAnsiTheme="minorHAnsi" w:cstheme="minorHAnsi"/>
                <w:b/>
                <w:bCs/>
              </w:rPr>
              <w:t>2018 rok</w:t>
            </w:r>
          </w:p>
        </w:tc>
        <w:tc>
          <w:tcPr>
            <w:tcW w:w="2411" w:type="dxa"/>
            <w:tcBorders>
              <w:top w:val="single" w:sz="2" w:space="0" w:color="000000"/>
              <w:left w:val="single" w:sz="2" w:space="0" w:color="000000"/>
              <w:bottom w:val="single" w:sz="2" w:space="0" w:color="000000"/>
              <w:right w:val="single" w:sz="4" w:space="0" w:color="auto"/>
            </w:tcBorders>
            <w:shd w:val="clear" w:color="auto" w:fill="B4C7DC"/>
          </w:tcPr>
          <w:p w14:paraId="6B704D4A" w14:textId="24089520" w:rsidR="003A2C79" w:rsidRPr="00B63FDE" w:rsidRDefault="00ED3CB7">
            <w:pPr>
              <w:pStyle w:val="TableContents"/>
              <w:jc w:val="center"/>
              <w:rPr>
                <w:rFonts w:asciiTheme="minorHAnsi" w:hAnsiTheme="minorHAnsi" w:cstheme="minorHAnsi"/>
                <w:b/>
                <w:bCs/>
              </w:rPr>
            </w:pPr>
            <w:r>
              <w:rPr>
                <w:rFonts w:asciiTheme="minorHAnsi" w:hAnsiTheme="minorHAnsi" w:cstheme="minorHAnsi"/>
                <w:b/>
                <w:bCs/>
              </w:rPr>
              <w:t xml:space="preserve">Liczba rodzin </w:t>
            </w:r>
            <w:r>
              <w:rPr>
                <w:rFonts w:asciiTheme="minorHAnsi" w:hAnsiTheme="minorHAnsi" w:cstheme="minorHAnsi"/>
                <w:b/>
                <w:bCs/>
              </w:rPr>
              <w:t xml:space="preserve">- </w:t>
            </w:r>
            <w:r w:rsidRPr="00B63FDE">
              <w:rPr>
                <w:rFonts w:asciiTheme="minorHAnsi" w:hAnsiTheme="minorHAnsi" w:cstheme="minorHAnsi"/>
                <w:b/>
                <w:bCs/>
              </w:rPr>
              <w:t>2019 rok</w:t>
            </w:r>
          </w:p>
        </w:tc>
      </w:tr>
      <w:tr w:rsidR="00D34581" w:rsidRPr="00B63FDE" w14:paraId="31877DFB" w14:textId="77777777" w:rsidTr="00ED3CB7">
        <w:tc>
          <w:tcPr>
            <w:tcW w:w="4675" w:type="dxa"/>
            <w:tcBorders>
              <w:left w:val="single" w:sz="2" w:space="0" w:color="000000"/>
              <w:bottom w:val="single" w:sz="2" w:space="0" w:color="000000"/>
            </w:tcBorders>
            <w:tcMar>
              <w:top w:w="55" w:type="dxa"/>
              <w:left w:w="55" w:type="dxa"/>
              <w:bottom w:w="55" w:type="dxa"/>
              <w:right w:w="55" w:type="dxa"/>
            </w:tcMar>
          </w:tcPr>
          <w:p w14:paraId="15609621" w14:textId="77777777" w:rsidR="00D34581" w:rsidRPr="00B63FDE" w:rsidRDefault="00BA6916">
            <w:pPr>
              <w:pStyle w:val="TableContents"/>
              <w:jc w:val="both"/>
              <w:rPr>
                <w:rFonts w:asciiTheme="minorHAnsi" w:hAnsiTheme="minorHAnsi" w:cstheme="minorHAnsi"/>
              </w:rPr>
            </w:pPr>
            <w:r w:rsidRPr="00B63FDE">
              <w:rPr>
                <w:rFonts w:asciiTheme="minorHAnsi" w:hAnsiTheme="minorHAnsi" w:cstheme="minorHAnsi"/>
              </w:rPr>
              <w:t>długotrwała lub ciężka choroba</w:t>
            </w:r>
          </w:p>
        </w:tc>
        <w:tc>
          <w:tcPr>
            <w:tcW w:w="2552" w:type="dxa"/>
            <w:tcBorders>
              <w:left w:val="single" w:sz="2" w:space="0" w:color="000000"/>
              <w:bottom w:val="single" w:sz="2" w:space="0" w:color="000000"/>
            </w:tcBorders>
            <w:tcMar>
              <w:top w:w="55" w:type="dxa"/>
              <w:left w:w="55" w:type="dxa"/>
              <w:bottom w:w="55" w:type="dxa"/>
              <w:right w:w="55" w:type="dxa"/>
            </w:tcMar>
          </w:tcPr>
          <w:p w14:paraId="356C23B1" w14:textId="77777777" w:rsidR="00D34581" w:rsidRPr="00B63FDE" w:rsidRDefault="00BA6916" w:rsidP="00B63FDE">
            <w:pPr>
              <w:pStyle w:val="TableContents"/>
              <w:jc w:val="center"/>
              <w:rPr>
                <w:rFonts w:asciiTheme="minorHAnsi" w:hAnsiTheme="minorHAnsi" w:cstheme="minorHAnsi"/>
              </w:rPr>
            </w:pPr>
            <w:r w:rsidRPr="00B63FDE">
              <w:rPr>
                <w:rFonts w:asciiTheme="minorHAnsi" w:hAnsiTheme="minorHAnsi" w:cstheme="minorHAnsi"/>
              </w:rPr>
              <w:t>443</w:t>
            </w:r>
          </w:p>
        </w:tc>
        <w:tc>
          <w:tcPr>
            <w:tcW w:w="24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A1FD84" w14:textId="77777777" w:rsidR="00D34581" w:rsidRPr="00B63FDE" w:rsidRDefault="00BA6916" w:rsidP="00B63FDE">
            <w:pPr>
              <w:pStyle w:val="TableContents"/>
              <w:jc w:val="center"/>
              <w:rPr>
                <w:rFonts w:asciiTheme="minorHAnsi" w:hAnsiTheme="minorHAnsi" w:cstheme="minorHAnsi"/>
              </w:rPr>
            </w:pPr>
            <w:r w:rsidRPr="00B63FDE">
              <w:rPr>
                <w:rFonts w:asciiTheme="minorHAnsi" w:hAnsiTheme="minorHAnsi" w:cstheme="minorHAnsi"/>
              </w:rPr>
              <w:t>435</w:t>
            </w:r>
          </w:p>
        </w:tc>
      </w:tr>
      <w:tr w:rsidR="00D34581" w:rsidRPr="00B63FDE" w14:paraId="72446F54" w14:textId="77777777" w:rsidTr="00ED3CB7">
        <w:tc>
          <w:tcPr>
            <w:tcW w:w="4675" w:type="dxa"/>
            <w:tcBorders>
              <w:left w:val="single" w:sz="2" w:space="0" w:color="000000"/>
              <w:bottom w:val="single" w:sz="2" w:space="0" w:color="000000"/>
            </w:tcBorders>
            <w:tcMar>
              <w:top w:w="55" w:type="dxa"/>
              <w:left w:w="55" w:type="dxa"/>
              <w:bottom w:w="55" w:type="dxa"/>
              <w:right w:w="55" w:type="dxa"/>
            </w:tcMar>
          </w:tcPr>
          <w:p w14:paraId="35F8D589" w14:textId="77777777" w:rsidR="00D34581" w:rsidRPr="00B63FDE" w:rsidRDefault="00BA6916">
            <w:pPr>
              <w:pStyle w:val="TableContents"/>
              <w:jc w:val="both"/>
              <w:rPr>
                <w:rFonts w:asciiTheme="minorHAnsi" w:hAnsiTheme="minorHAnsi" w:cstheme="minorHAnsi"/>
              </w:rPr>
            </w:pPr>
            <w:r w:rsidRPr="00B63FDE">
              <w:rPr>
                <w:rFonts w:asciiTheme="minorHAnsi" w:hAnsiTheme="minorHAnsi" w:cstheme="minorHAnsi"/>
              </w:rPr>
              <w:t>ubóstwo</w:t>
            </w:r>
          </w:p>
        </w:tc>
        <w:tc>
          <w:tcPr>
            <w:tcW w:w="2552" w:type="dxa"/>
            <w:tcBorders>
              <w:left w:val="single" w:sz="2" w:space="0" w:color="000000"/>
              <w:bottom w:val="single" w:sz="2" w:space="0" w:color="000000"/>
            </w:tcBorders>
            <w:tcMar>
              <w:top w:w="55" w:type="dxa"/>
              <w:left w:w="55" w:type="dxa"/>
              <w:bottom w:w="55" w:type="dxa"/>
              <w:right w:w="55" w:type="dxa"/>
            </w:tcMar>
          </w:tcPr>
          <w:p w14:paraId="2624A9F6" w14:textId="77777777" w:rsidR="00D34581" w:rsidRPr="00B63FDE" w:rsidRDefault="00BA6916" w:rsidP="00B63FDE">
            <w:pPr>
              <w:pStyle w:val="TableContents"/>
              <w:jc w:val="center"/>
              <w:rPr>
                <w:rFonts w:asciiTheme="minorHAnsi" w:hAnsiTheme="minorHAnsi" w:cstheme="minorHAnsi"/>
              </w:rPr>
            </w:pPr>
            <w:r w:rsidRPr="00B63FDE">
              <w:rPr>
                <w:rFonts w:asciiTheme="minorHAnsi" w:hAnsiTheme="minorHAnsi" w:cstheme="minorHAnsi"/>
              </w:rPr>
              <w:t>420</w:t>
            </w:r>
          </w:p>
        </w:tc>
        <w:tc>
          <w:tcPr>
            <w:tcW w:w="24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98F6E4" w14:textId="77777777" w:rsidR="00D34581" w:rsidRPr="00B63FDE" w:rsidRDefault="00BA6916" w:rsidP="00B63FDE">
            <w:pPr>
              <w:pStyle w:val="TableContents"/>
              <w:jc w:val="center"/>
              <w:rPr>
                <w:rFonts w:asciiTheme="minorHAnsi" w:hAnsiTheme="minorHAnsi" w:cstheme="minorHAnsi"/>
              </w:rPr>
            </w:pPr>
            <w:r w:rsidRPr="00B63FDE">
              <w:rPr>
                <w:rFonts w:asciiTheme="minorHAnsi" w:hAnsiTheme="minorHAnsi" w:cstheme="minorHAnsi"/>
              </w:rPr>
              <w:t>391</w:t>
            </w:r>
          </w:p>
        </w:tc>
      </w:tr>
      <w:tr w:rsidR="00D34581" w:rsidRPr="00B63FDE" w14:paraId="6F30408D" w14:textId="77777777" w:rsidTr="00ED3CB7">
        <w:tc>
          <w:tcPr>
            <w:tcW w:w="4675" w:type="dxa"/>
            <w:tcBorders>
              <w:left w:val="single" w:sz="2" w:space="0" w:color="000000"/>
              <w:bottom w:val="single" w:sz="2" w:space="0" w:color="000000"/>
            </w:tcBorders>
            <w:tcMar>
              <w:top w:w="55" w:type="dxa"/>
              <w:left w:w="55" w:type="dxa"/>
              <w:bottom w:w="55" w:type="dxa"/>
              <w:right w:w="55" w:type="dxa"/>
            </w:tcMar>
          </w:tcPr>
          <w:p w14:paraId="466FD5F0" w14:textId="77777777" w:rsidR="00D34581" w:rsidRPr="00B63FDE" w:rsidRDefault="00BA6916">
            <w:pPr>
              <w:pStyle w:val="TableContents"/>
              <w:jc w:val="both"/>
              <w:rPr>
                <w:rFonts w:asciiTheme="minorHAnsi" w:hAnsiTheme="minorHAnsi" w:cstheme="minorHAnsi"/>
              </w:rPr>
            </w:pPr>
            <w:r w:rsidRPr="00B63FDE">
              <w:rPr>
                <w:rFonts w:asciiTheme="minorHAnsi" w:hAnsiTheme="minorHAnsi" w:cstheme="minorHAnsi"/>
              </w:rPr>
              <w:t>niepełnosprawność</w:t>
            </w:r>
          </w:p>
        </w:tc>
        <w:tc>
          <w:tcPr>
            <w:tcW w:w="2552" w:type="dxa"/>
            <w:tcBorders>
              <w:left w:val="single" w:sz="2" w:space="0" w:color="000000"/>
              <w:bottom w:val="single" w:sz="2" w:space="0" w:color="000000"/>
            </w:tcBorders>
            <w:tcMar>
              <w:top w:w="55" w:type="dxa"/>
              <w:left w:w="55" w:type="dxa"/>
              <w:bottom w:w="55" w:type="dxa"/>
              <w:right w:w="55" w:type="dxa"/>
            </w:tcMar>
          </w:tcPr>
          <w:p w14:paraId="4B6F2BBB" w14:textId="77777777" w:rsidR="00D34581" w:rsidRPr="00B63FDE" w:rsidRDefault="00BA6916" w:rsidP="00B63FDE">
            <w:pPr>
              <w:pStyle w:val="TableContents"/>
              <w:jc w:val="center"/>
              <w:rPr>
                <w:rFonts w:asciiTheme="minorHAnsi" w:hAnsiTheme="minorHAnsi" w:cstheme="minorHAnsi"/>
              </w:rPr>
            </w:pPr>
            <w:r w:rsidRPr="00B63FDE">
              <w:rPr>
                <w:rFonts w:asciiTheme="minorHAnsi" w:hAnsiTheme="minorHAnsi" w:cstheme="minorHAnsi"/>
              </w:rPr>
              <w:t>308</w:t>
            </w:r>
          </w:p>
        </w:tc>
        <w:tc>
          <w:tcPr>
            <w:tcW w:w="24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ED9315" w14:textId="77777777" w:rsidR="00D34581" w:rsidRPr="00B63FDE" w:rsidRDefault="00BA6916" w:rsidP="00B63FDE">
            <w:pPr>
              <w:pStyle w:val="TableContents"/>
              <w:jc w:val="center"/>
              <w:rPr>
                <w:rFonts w:asciiTheme="minorHAnsi" w:hAnsiTheme="minorHAnsi" w:cstheme="minorHAnsi"/>
              </w:rPr>
            </w:pPr>
            <w:r w:rsidRPr="00B63FDE">
              <w:rPr>
                <w:rFonts w:asciiTheme="minorHAnsi" w:hAnsiTheme="minorHAnsi" w:cstheme="minorHAnsi"/>
              </w:rPr>
              <w:t>301</w:t>
            </w:r>
          </w:p>
        </w:tc>
      </w:tr>
      <w:tr w:rsidR="00D34581" w:rsidRPr="00B63FDE" w14:paraId="3DDFF448" w14:textId="77777777" w:rsidTr="00ED3CB7">
        <w:tc>
          <w:tcPr>
            <w:tcW w:w="4675" w:type="dxa"/>
            <w:tcBorders>
              <w:left w:val="single" w:sz="2" w:space="0" w:color="000000"/>
              <w:bottom w:val="single" w:sz="2" w:space="0" w:color="000000"/>
            </w:tcBorders>
            <w:tcMar>
              <w:top w:w="55" w:type="dxa"/>
              <w:left w:w="55" w:type="dxa"/>
              <w:bottom w:w="55" w:type="dxa"/>
              <w:right w:w="55" w:type="dxa"/>
            </w:tcMar>
          </w:tcPr>
          <w:p w14:paraId="29295CB5" w14:textId="77777777" w:rsidR="00D34581" w:rsidRPr="00B63FDE" w:rsidRDefault="00BA6916">
            <w:pPr>
              <w:pStyle w:val="TableContents"/>
              <w:jc w:val="both"/>
              <w:rPr>
                <w:rFonts w:asciiTheme="minorHAnsi" w:hAnsiTheme="minorHAnsi" w:cstheme="minorHAnsi"/>
              </w:rPr>
            </w:pPr>
            <w:r w:rsidRPr="00B63FDE">
              <w:rPr>
                <w:rFonts w:asciiTheme="minorHAnsi" w:hAnsiTheme="minorHAnsi" w:cstheme="minorHAnsi"/>
              </w:rPr>
              <w:t>bezrobocie</w:t>
            </w:r>
          </w:p>
        </w:tc>
        <w:tc>
          <w:tcPr>
            <w:tcW w:w="2552" w:type="dxa"/>
            <w:tcBorders>
              <w:left w:val="single" w:sz="2" w:space="0" w:color="000000"/>
              <w:bottom w:val="single" w:sz="2" w:space="0" w:color="000000"/>
            </w:tcBorders>
            <w:tcMar>
              <w:top w:w="55" w:type="dxa"/>
              <w:left w:w="55" w:type="dxa"/>
              <w:bottom w:w="55" w:type="dxa"/>
              <w:right w:w="55" w:type="dxa"/>
            </w:tcMar>
          </w:tcPr>
          <w:p w14:paraId="32D6637F" w14:textId="77777777" w:rsidR="00D34581" w:rsidRPr="00B63FDE" w:rsidRDefault="00BA6916" w:rsidP="00B63FDE">
            <w:pPr>
              <w:pStyle w:val="TableContents"/>
              <w:jc w:val="center"/>
              <w:rPr>
                <w:rFonts w:asciiTheme="minorHAnsi" w:hAnsiTheme="minorHAnsi" w:cstheme="minorHAnsi"/>
              </w:rPr>
            </w:pPr>
            <w:r w:rsidRPr="00B63FDE">
              <w:rPr>
                <w:rFonts w:asciiTheme="minorHAnsi" w:hAnsiTheme="minorHAnsi" w:cstheme="minorHAnsi"/>
              </w:rPr>
              <w:t>284</w:t>
            </w:r>
          </w:p>
        </w:tc>
        <w:tc>
          <w:tcPr>
            <w:tcW w:w="24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B3CD82" w14:textId="77777777" w:rsidR="00D34581" w:rsidRPr="00B63FDE" w:rsidRDefault="00BA6916" w:rsidP="00B63FDE">
            <w:pPr>
              <w:pStyle w:val="TableContents"/>
              <w:jc w:val="center"/>
              <w:rPr>
                <w:rFonts w:asciiTheme="minorHAnsi" w:hAnsiTheme="minorHAnsi" w:cstheme="minorHAnsi"/>
              </w:rPr>
            </w:pPr>
            <w:r w:rsidRPr="00B63FDE">
              <w:rPr>
                <w:rFonts w:asciiTheme="minorHAnsi" w:hAnsiTheme="minorHAnsi" w:cstheme="minorHAnsi"/>
              </w:rPr>
              <w:t>243</w:t>
            </w:r>
          </w:p>
        </w:tc>
      </w:tr>
      <w:tr w:rsidR="00D34581" w:rsidRPr="00B63FDE" w14:paraId="47016FC4" w14:textId="77777777" w:rsidTr="00ED3CB7">
        <w:tc>
          <w:tcPr>
            <w:tcW w:w="4675" w:type="dxa"/>
            <w:tcBorders>
              <w:left w:val="single" w:sz="2" w:space="0" w:color="000000"/>
              <w:bottom w:val="single" w:sz="2" w:space="0" w:color="000000"/>
            </w:tcBorders>
            <w:tcMar>
              <w:top w:w="55" w:type="dxa"/>
              <w:left w:w="55" w:type="dxa"/>
              <w:bottom w:w="55" w:type="dxa"/>
              <w:right w:w="55" w:type="dxa"/>
            </w:tcMar>
          </w:tcPr>
          <w:p w14:paraId="53AB31E4" w14:textId="77777777" w:rsidR="00D34581" w:rsidRPr="00B63FDE" w:rsidRDefault="00BA6916">
            <w:pPr>
              <w:pStyle w:val="TableContents"/>
              <w:jc w:val="both"/>
              <w:rPr>
                <w:rFonts w:asciiTheme="minorHAnsi" w:hAnsiTheme="minorHAnsi" w:cstheme="minorHAnsi"/>
              </w:rPr>
            </w:pPr>
            <w:r w:rsidRPr="00B63FDE">
              <w:rPr>
                <w:rFonts w:asciiTheme="minorHAnsi" w:hAnsiTheme="minorHAnsi" w:cstheme="minorHAnsi"/>
              </w:rPr>
              <w:t>alkoholizm</w:t>
            </w:r>
          </w:p>
        </w:tc>
        <w:tc>
          <w:tcPr>
            <w:tcW w:w="2552" w:type="dxa"/>
            <w:tcBorders>
              <w:left w:val="single" w:sz="2" w:space="0" w:color="000000"/>
              <w:bottom w:val="single" w:sz="2" w:space="0" w:color="000000"/>
            </w:tcBorders>
            <w:tcMar>
              <w:top w:w="55" w:type="dxa"/>
              <w:left w:w="55" w:type="dxa"/>
              <w:bottom w:w="55" w:type="dxa"/>
              <w:right w:w="55" w:type="dxa"/>
            </w:tcMar>
          </w:tcPr>
          <w:p w14:paraId="69A5D975" w14:textId="77777777" w:rsidR="00D34581" w:rsidRPr="00B63FDE" w:rsidRDefault="00BA6916" w:rsidP="00B63FDE">
            <w:pPr>
              <w:pStyle w:val="TableContents"/>
              <w:jc w:val="center"/>
              <w:rPr>
                <w:rFonts w:asciiTheme="minorHAnsi" w:hAnsiTheme="minorHAnsi" w:cstheme="minorHAnsi"/>
              </w:rPr>
            </w:pPr>
            <w:r w:rsidRPr="00B63FDE">
              <w:rPr>
                <w:rFonts w:asciiTheme="minorHAnsi" w:hAnsiTheme="minorHAnsi" w:cstheme="minorHAnsi"/>
              </w:rPr>
              <w:t>162</w:t>
            </w:r>
          </w:p>
        </w:tc>
        <w:tc>
          <w:tcPr>
            <w:tcW w:w="24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945158" w14:textId="77777777" w:rsidR="00D34581" w:rsidRPr="00B63FDE" w:rsidRDefault="00BA6916" w:rsidP="00B63FDE">
            <w:pPr>
              <w:pStyle w:val="TableContents"/>
              <w:jc w:val="center"/>
              <w:rPr>
                <w:rFonts w:asciiTheme="minorHAnsi" w:hAnsiTheme="minorHAnsi" w:cstheme="minorHAnsi"/>
              </w:rPr>
            </w:pPr>
            <w:r w:rsidRPr="00B63FDE">
              <w:rPr>
                <w:rFonts w:asciiTheme="minorHAnsi" w:hAnsiTheme="minorHAnsi" w:cstheme="minorHAnsi"/>
              </w:rPr>
              <w:t>164</w:t>
            </w:r>
          </w:p>
        </w:tc>
      </w:tr>
      <w:tr w:rsidR="00D34581" w:rsidRPr="00B63FDE" w14:paraId="69A48202" w14:textId="77777777" w:rsidTr="00ED3CB7">
        <w:tc>
          <w:tcPr>
            <w:tcW w:w="4675" w:type="dxa"/>
            <w:tcBorders>
              <w:left w:val="single" w:sz="2" w:space="0" w:color="000000"/>
              <w:bottom w:val="single" w:sz="2" w:space="0" w:color="000000"/>
            </w:tcBorders>
            <w:tcMar>
              <w:top w:w="55" w:type="dxa"/>
              <w:left w:w="55" w:type="dxa"/>
              <w:bottom w:w="55" w:type="dxa"/>
              <w:right w:w="55" w:type="dxa"/>
            </w:tcMar>
          </w:tcPr>
          <w:p w14:paraId="1D298108" w14:textId="77777777" w:rsidR="00D34581" w:rsidRPr="00B63FDE" w:rsidRDefault="00BA6916">
            <w:pPr>
              <w:pStyle w:val="TableContents"/>
              <w:jc w:val="both"/>
              <w:rPr>
                <w:rFonts w:asciiTheme="minorHAnsi" w:hAnsiTheme="minorHAnsi" w:cstheme="minorHAnsi"/>
              </w:rPr>
            </w:pPr>
            <w:r w:rsidRPr="00B63FDE">
              <w:rPr>
                <w:rFonts w:asciiTheme="minorHAnsi" w:hAnsiTheme="minorHAnsi" w:cstheme="minorHAnsi"/>
              </w:rPr>
              <w:t>bezradność w sprawach opiekuńczo-wychowawczych i prowadzenia gospodarstwa domowego</w:t>
            </w:r>
          </w:p>
        </w:tc>
        <w:tc>
          <w:tcPr>
            <w:tcW w:w="2552" w:type="dxa"/>
            <w:tcBorders>
              <w:left w:val="single" w:sz="2" w:space="0" w:color="000000"/>
              <w:bottom w:val="single" w:sz="2" w:space="0" w:color="000000"/>
            </w:tcBorders>
            <w:tcMar>
              <w:top w:w="55" w:type="dxa"/>
              <w:left w:w="55" w:type="dxa"/>
              <w:bottom w:w="55" w:type="dxa"/>
              <w:right w:w="55" w:type="dxa"/>
            </w:tcMar>
          </w:tcPr>
          <w:p w14:paraId="5C47C6AD" w14:textId="77777777" w:rsidR="00D34581" w:rsidRPr="00B63FDE" w:rsidRDefault="00BA6916" w:rsidP="00B63FDE">
            <w:pPr>
              <w:pStyle w:val="TableContents"/>
              <w:jc w:val="center"/>
              <w:rPr>
                <w:rFonts w:asciiTheme="minorHAnsi" w:hAnsiTheme="minorHAnsi" w:cstheme="minorHAnsi"/>
              </w:rPr>
            </w:pPr>
            <w:r w:rsidRPr="00B63FDE">
              <w:rPr>
                <w:rFonts w:asciiTheme="minorHAnsi" w:hAnsiTheme="minorHAnsi" w:cstheme="minorHAnsi"/>
              </w:rPr>
              <w:t>103</w:t>
            </w:r>
          </w:p>
        </w:tc>
        <w:tc>
          <w:tcPr>
            <w:tcW w:w="24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9DD295" w14:textId="77777777" w:rsidR="00D34581" w:rsidRPr="00B63FDE" w:rsidRDefault="00BA6916" w:rsidP="00B63FDE">
            <w:pPr>
              <w:pStyle w:val="TableContents"/>
              <w:jc w:val="center"/>
              <w:rPr>
                <w:rFonts w:asciiTheme="minorHAnsi" w:hAnsiTheme="minorHAnsi" w:cstheme="minorHAnsi"/>
              </w:rPr>
            </w:pPr>
            <w:r w:rsidRPr="00B63FDE">
              <w:rPr>
                <w:rFonts w:asciiTheme="minorHAnsi" w:hAnsiTheme="minorHAnsi" w:cstheme="minorHAnsi"/>
              </w:rPr>
              <w:t>122</w:t>
            </w:r>
          </w:p>
        </w:tc>
      </w:tr>
    </w:tbl>
    <w:p w14:paraId="1F774E9E" w14:textId="1B1A087E" w:rsidR="00D34581" w:rsidRPr="00B63FDE" w:rsidRDefault="00BA6916" w:rsidP="004038A7">
      <w:pPr>
        <w:pStyle w:val="Standard"/>
        <w:spacing w:before="240" w:after="240"/>
        <w:jc w:val="both"/>
        <w:rPr>
          <w:rFonts w:asciiTheme="minorHAnsi" w:hAnsiTheme="minorHAnsi" w:cstheme="minorHAnsi"/>
          <w:i/>
          <w:iCs/>
          <w:color w:val="000000"/>
          <w:sz w:val="20"/>
          <w:szCs w:val="20"/>
        </w:rPr>
      </w:pPr>
      <w:r w:rsidRPr="00B63FDE">
        <w:rPr>
          <w:rFonts w:asciiTheme="minorHAnsi" w:hAnsiTheme="minorHAnsi" w:cstheme="minorHAnsi"/>
          <w:i/>
          <w:iCs/>
          <w:color w:val="000000"/>
          <w:sz w:val="20"/>
          <w:szCs w:val="20"/>
        </w:rPr>
        <w:t>Źródło: dane Ośrodka Pomocy Społecznej w Andrychowie</w:t>
      </w:r>
    </w:p>
    <w:p w14:paraId="3F0FC39D" w14:textId="477FB2B2"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color w:val="000000"/>
        </w:rPr>
        <w:tab/>
        <w:t xml:space="preserve">Powyższe dane wskazują, że kwestia ubóstwa jest czynnikiem dominującym w strukturze udzielania pomocy. </w:t>
      </w:r>
      <w:r w:rsidRPr="00B63FDE">
        <w:rPr>
          <w:rFonts w:asciiTheme="minorHAnsi" w:hAnsiTheme="minorHAnsi" w:cstheme="minorHAnsi"/>
        </w:rPr>
        <w:t>W 2019 roku w Gminie Andrychów najczęściej występującymi przyczynami trudnej sytuacji życiowej rodzin, a jednocześnie powodami ubiegania się o pomoc społeczną, wskazanymi przez Ośrodek Pomocy Społecznej były kolejno: długotrwała lub ciężka choroba (435 rodziny), ubóstwo (391) oraz niepełnosprawność (301 rodzin). Warto zaznaczyć, że w porównaniu do 2018 roku zmniejszeniu uległa liczba rodzin, którym udzielono świadczenie z powodu ubóstwa i</w:t>
      </w:r>
      <w:r w:rsidR="004051A5">
        <w:rPr>
          <w:rFonts w:asciiTheme="minorHAnsi" w:hAnsiTheme="minorHAnsi" w:cstheme="minorHAnsi"/>
        </w:rPr>
        <w:t> </w:t>
      </w:r>
      <w:r w:rsidRPr="00B63FDE">
        <w:rPr>
          <w:rFonts w:asciiTheme="minorHAnsi" w:hAnsiTheme="minorHAnsi" w:cstheme="minorHAnsi"/>
        </w:rPr>
        <w:t>bezrobocia. Obserwuje się natomiast wzrost liczby rodzin ujawniających trudności opiekuńczo-wychowawcze (122 rodziny w 2019 roku).</w:t>
      </w:r>
    </w:p>
    <w:p w14:paraId="538EDEF6" w14:textId="1042DD10" w:rsidR="003A2C79" w:rsidRPr="003A2C79" w:rsidRDefault="00BA6916" w:rsidP="003A2C79">
      <w:pPr>
        <w:pStyle w:val="Standard"/>
        <w:spacing w:line="276" w:lineRule="auto"/>
        <w:jc w:val="both"/>
        <w:rPr>
          <w:rFonts w:asciiTheme="minorHAnsi" w:hAnsiTheme="minorHAnsi" w:cstheme="minorHAnsi"/>
          <w:color w:val="000000"/>
        </w:rPr>
      </w:pPr>
      <w:r w:rsidRPr="00B63FDE">
        <w:rPr>
          <w:rFonts w:asciiTheme="minorHAnsi" w:hAnsiTheme="minorHAnsi" w:cstheme="minorHAnsi"/>
        </w:rPr>
        <w:tab/>
        <w:t xml:space="preserve">Rodziny korzystające z pomocy Ośrodka borykają się z różnymi problemami. Jednym z nich jest problem przemocy. </w:t>
      </w:r>
      <w:r w:rsidRPr="00B63FDE">
        <w:rPr>
          <w:rFonts w:asciiTheme="minorHAnsi" w:hAnsiTheme="minorHAnsi" w:cstheme="minorHAnsi"/>
          <w:color w:val="000000"/>
        </w:rPr>
        <w:t xml:space="preserve">Działania mające na celu przeciwdziałanie przemocy w rodzinie oraz ochronę ofiar tej przemocy zawarte zostały w Gminnym Programie Przeciwdziałania Przemocy w Rodzinie oraz ochrony ofiar przemocy w rodzinie na lata 2014 – 2020 przyjętym </w:t>
      </w:r>
      <w:r w:rsidRPr="00B63FDE">
        <w:rPr>
          <w:rFonts w:asciiTheme="minorHAnsi" w:hAnsiTheme="minorHAnsi" w:cstheme="minorHAnsi"/>
        </w:rPr>
        <w:t>Uchwałą Nr XLVII-442-14 z</w:t>
      </w:r>
      <w:r w:rsidR="004051A5">
        <w:rPr>
          <w:rFonts w:asciiTheme="minorHAnsi" w:hAnsiTheme="minorHAnsi" w:cstheme="minorHAnsi"/>
        </w:rPr>
        <w:t> </w:t>
      </w:r>
      <w:r w:rsidRPr="00B63FDE">
        <w:rPr>
          <w:rFonts w:asciiTheme="minorHAnsi" w:hAnsiTheme="minorHAnsi" w:cstheme="minorHAnsi"/>
        </w:rPr>
        <w:t>dnia 29 maja 2014 roku Rady Miejskiej w Andrychowie.</w:t>
      </w:r>
      <w:r w:rsidRPr="00B63FDE">
        <w:rPr>
          <w:rFonts w:asciiTheme="minorHAnsi" w:hAnsiTheme="minorHAnsi" w:cstheme="minorHAnsi"/>
          <w:i/>
          <w:iCs/>
          <w:color w:val="000000"/>
          <w:sz w:val="20"/>
          <w:szCs w:val="20"/>
        </w:rPr>
        <w:t xml:space="preserve"> </w:t>
      </w:r>
      <w:r w:rsidRPr="00B63FDE">
        <w:rPr>
          <w:rFonts w:asciiTheme="minorHAnsi" w:hAnsiTheme="minorHAnsi" w:cstheme="minorHAnsi"/>
          <w:color w:val="000000"/>
        </w:rPr>
        <w:t>Działaniami mającymi na celu przeciwdziałanie przemocy w rodzinie zajmuje się Gminny Zespół Interdyscyplinarny. Celem głównym działalności Zespołu Interdyscyplinarnego jest efektywna współpraca instytucji i organizacji na rzecz zapobiegania i zwalczania przemocy w rodzinie. W okresie funkcjonowania Zespołu Interdyscyplinarnego w 2019 roku procedurę „Niebieskie Karty” wprowadzono w 114 rodzinach. Biorąc pod uwagę 2018 rok obserwujemy tendencję spadkową. Takie wnioski obrazuje następujący wykres.</w:t>
      </w:r>
      <w:r w:rsidR="003A2C79">
        <w:rPr>
          <w:rFonts w:asciiTheme="minorHAnsi" w:hAnsiTheme="minorHAnsi" w:cstheme="minorHAnsi"/>
          <w:color w:val="000000"/>
        </w:rPr>
        <w:br w:type="page"/>
      </w:r>
    </w:p>
    <w:p w14:paraId="193CB9B7" w14:textId="668D91FE" w:rsidR="00D34581" w:rsidRPr="00016A16" w:rsidRDefault="00BA6916" w:rsidP="00016A16">
      <w:pPr>
        <w:spacing w:before="240" w:after="120"/>
        <w:rPr>
          <w:b/>
          <w:bCs/>
        </w:rPr>
      </w:pPr>
      <w:r w:rsidRPr="00016A16">
        <w:rPr>
          <w:b/>
          <w:bCs/>
        </w:rPr>
        <w:lastRenderedPageBreak/>
        <w:t>Wykres 2. Liczba rodzin objętych procedurą „Niebieskie Karty” w latach 2018 i 2019</w:t>
      </w:r>
    </w:p>
    <w:p w14:paraId="49AD6105" w14:textId="77777777" w:rsidR="00D34581" w:rsidRPr="00B63FDE" w:rsidRDefault="00BA6916" w:rsidP="004038A7">
      <w:pPr>
        <w:pStyle w:val="Standard"/>
        <w:spacing w:after="240"/>
        <w:jc w:val="both"/>
        <w:rPr>
          <w:rFonts w:asciiTheme="minorHAnsi" w:hAnsiTheme="minorHAnsi" w:cstheme="minorHAnsi"/>
        </w:rPr>
      </w:pPr>
      <w:r w:rsidRPr="00B63FDE">
        <w:rPr>
          <w:rFonts w:asciiTheme="minorHAnsi" w:hAnsiTheme="minorHAnsi" w:cstheme="minorHAnsi"/>
          <w:noProof/>
        </w:rPr>
        <w:drawing>
          <wp:anchor distT="0" distB="0" distL="114300" distR="114300" simplePos="0" relativeHeight="3" behindDoc="0" locked="0" layoutInCell="1" allowOverlap="1" wp14:anchorId="094F2314" wp14:editId="3C01761B">
            <wp:simplePos x="0" y="0"/>
            <wp:positionH relativeFrom="column">
              <wp:posOffset>197640</wp:posOffset>
            </wp:positionH>
            <wp:positionV relativeFrom="paragraph">
              <wp:posOffset>28440</wp:posOffset>
            </wp:positionV>
            <wp:extent cx="5758920" cy="2302560"/>
            <wp:effectExtent l="0" t="0" r="0" b="0"/>
            <wp:wrapSquare wrapText="bothSides"/>
            <wp:docPr id="2"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B63FDE">
        <w:rPr>
          <w:rFonts w:asciiTheme="minorHAnsi" w:hAnsiTheme="minorHAnsi" w:cstheme="minorHAnsi"/>
          <w:i/>
          <w:iCs/>
          <w:color w:val="000000"/>
          <w:sz w:val="20"/>
          <w:szCs w:val="20"/>
        </w:rPr>
        <w:t>Źródło: dane Ośrodka Pomocy Społecznej w Andrychowie</w:t>
      </w:r>
    </w:p>
    <w:p w14:paraId="45DCBD08" w14:textId="7BCF09E5" w:rsidR="00D34581" w:rsidRPr="004038A7" w:rsidRDefault="00BA6916" w:rsidP="004038A7">
      <w:pPr>
        <w:pStyle w:val="Standard"/>
        <w:spacing w:line="276" w:lineRule="auto"/>
        <w:jc w:val="both"/>
        <w:rPr>
          <w:rFonts w:asciiTheme="minorHAnsi" w:hAnsiTheme="minorHAnsi" w:cstheme="minorHAnsi"/>
          <w:color w:val="000000"/>
        </w:rPr>
      </w:pPr>
      <w:r w:rsidRPr="00B63FDE">
        <w:rPr>
          <w:rFonts w:asciiTheme="minorHAnsi" w:hAnsiTheme="minorHAnsi" w:cstheme="minorHAnsi"/>
          <w:color w:val="000000"/>
        </w:rPr>
        <w:tab/>
        <w:t>Powyższe dane nie oddają w pełni obrazu przemocy na terenie Gminy Andrychów. Pomimo, iż ostatnie lata przyniosły znaczące zmiany w postrzeganiu tego zjawiska, nadal istnieje wiele mitów, iż „przemoc domowa” to sprawa prywatna, rodzinna. Fakt znęcania się nad członkami rodziny jest otoczony mgłą tajemnicy i uprzedzeń oraz stereotypów dotyczących roli kobiety i mężczyzny w</w:t>
      </w:r>
      <w:r w:rsidR="004051A5">
        <w:rPr>
          <w:rFonts w:asciiTheme="minorHAnsi" w:hAnsiTheme="minorHAnsi" w:cstheme="minorHAnsi"/>
          <w:color w:val="000000"/>
        </w:rPr>
        <w:t> </w:t>
      </w:r>
      <w:r w:rsidRPr="00B63FDE">
        <w:rPr>
          <w:rFonts w:asciiTheme="minorHAnsi" w:hAnsiTheme="minorHAnsi" w:cstheme="minorHAnsi"/>
          <w:color w:val="000000"/>
        </w:rPr>
        <w:t>rodzinie i życiu publicznym. Przyczyną „słabej” wykrywalności faktów występowania przemocy w</w:t>
      </w:r>
      <w:r w:rsidR="004051A5">
        <w:rPr>
          <w:rFonts w:asciiTheme="minorHAnsi" w:hAnsiTheme="minorHAnsi" w:cstheme="minorHAnsi"/>
          <w:color w:val="000000"/>
        </w:rPr>
        <w:t> </w:t>
      </w:r>
      <w:r w:rsidRPr="00B63FDE">
        <w:rPr>
          <w:rFonts w:asciiTheme="minorHAnsi" w:hAnsiTheme="minorHAnsi" w:cstheme="minorHAnsi"/>
          <w:color w:val="000000"/>
        </w:rPr>
        <w:t>rodzinie może być również strach ofiary przed zemstą partnera, jej wstyd i lęk przed napiętnowaniem ze strony środowiska oraz brak wiedzy, że zmiana jest możliwa.</w:t>
      </w:r>
    </w:p>
    <w:p w14:paraId="590D9BC2" w14:textId="353B0D7E" w:rsidR="00D34581" w:rsidRPr="004038A7" w:rsidRDefault="00BA6916" w:rsidP="004038A7">
      <w:pPr>
        <w:pStyle w:val="Nagwek2"/>
      </w:pPr>
      <w:r w:rsidRPr="00B63FDE">
        <w:t>IV. Zasoby Gminy Andrychów</w:t>
      </w:r>
    </w:p>
    <w:p w14:paraId="7A1D3D09" w14:textId="0393AFCF"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ab/>
        <w:t>Każdy potrzebujący powinien mieć zapewnione wsparcie i posiadać pewność, że może je otrzymać w instytucjach do tego celu powołanych. Wykwalifikowana kadra Ośrodka Pomocy Społecznej w Andrychowie skupia się na wzmocnieniu elementów pracy z rodziną w środowisku, poszerzeniu dostępności poradnictwa specjalistycznego, wczesnej interwencji w rodzinach zagrożonych utratą swoich naturalnych funkcji, a także na pomocy rodzinie biologicznej dziecka umieszczonego w pieczy zastępczej.</w:t>
      </w:r>
    </w:p>
    <w:p w14:paraId="4EBB811F" w14:textId="2BE176B4"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ab/>
        <w:t xml:space="preserve"> Aby wesprzeć rodzinę przeżywającą trudność lub kryzys oraz aby przywrócić władzę rodzicielską rodzicom, których dzieci zostały umieszczone w pieczy zastępczej, ma ona możliwość podjęcia współpracy z asystentem rodziny. Dominującymi problemami rodzin korzystających z ww. formy pomocy były:</w:t>
      </w:r>
    </w:p>
    <w:p w14:paraId="0A557009" w14:textId="77777777" w:rsidR="00D34581" w:rsidRPr="00B63FDE" w:rsidRDefault="00BA6916">
      <w:pPr>
        <w:pStyle w:val="Standard"/>
        <w:numPr>
          <w:ilvl w:val="0"/>
          <w:numId w:val="1"/>
        </w:numPr>
        <w:spacing w:line="276" w:lineRule="auto"/>
        <w:jc w:val="both"/>
        <w:rPr>
          <w:rFonts w:asciiTheme="minorHAnsi" w:hAnsiTheme="minorHAnsi" w:cstheme="minorHAnsi"/>
        </w:rPr>
      </w:pPr>
      <w:r w:rsidRPr="00B63FDE">
        <w:rPr>
          <w:rFonts w:asciiTheme="minorHAnsi" w:hAnsiTheme="minorHAnsi" w:cstheme="minorHAnsi"/>
        </w:rPr>
        <w:t>niski zakres kompetencji społecznych i wychowawczych,</w:t>
      </w:r>
    </w:p>
    <w:p w14:paraId="0AB7C0B8" w14:textId="77777777" w:rsidR="00D34581" w:rsidRPr="00B63FDE" w:rsidRDefault="00BA6916">
      <w:pPr>
        <w:pStyle w:val="Standard"/>
        <w:numPr>
          <w:ilvl w:val="0"/>
          <w:numId w:val="2"/>
        </w:numPr>
        <w:spacing w:line="276" w:lineRule="auto"/>
        <w:jc w:val="both"/>
        <w:rPr>
          <w:rFonts w:asciiTheme="minorHAnsi" w:hAnsiTheme="minorHAnsi" w:cstheme="minorHAnsi"/>
        </w:rPr>
      </w:pPr>
      <w:r w:rsidRPr="00B63FDE">
        <w:rPr>
          <w:rFonts w:asciiTheme="minorHAnsi" w:hAnsiTheme="minorHAnsi" w:cstheme="minorHAnsi"/>
        </w:rPr>
        <w:t>problem uzależnienia lub współuzależnienia,</w:t>
      </w:r>
    </w:p>
    <w:p w14:paraId="46691634" w14:textId="77777777" w:rsidR="00D34581" w:rsidRPr="00B63FDE" w:rsidRDefault="00BA6916">
      <w:pPr>
        <w:pStyle w:val="Standard"/>
        <w:numPr>
          <w:ilvl w:val="0"/>
          <w:numId w:val="3"/>
        </w:numPr>
        <w:spacing w:line="276" w:lineRule="auto"/>
        <w:jc w:val="both"/>
        <w:rPr>
          <w:rFonts w:asciiTheme="minorHAnsi" w:hAnsiTheme="minorHAnsi" w:cstheme="minorHAnsi"/>
        </w:rPr>
      </w:pPr>
      <w:r w:rsidRPr="00B63FDE">
        <w:rPr>
          <w:rFonts w:asciiTheme="minorHAnsi" w:hAnsiTheme="minorHAnsi" w:cstheme="minorHAnsi"/>
        </w:rPr>
        <w:t>przemoc,</w:t>
      </w:r>
    </w:p>
    <w:p w14:paraId="74535597" w14:textId="516AA1D3" w:rsidR="00ED3CB7" w:rsidRPr="00ED3CB7" w:rsidRDefault="00BA6916" w:rsidP="00ED3CB7">
      <w:pPr>
        <w:pStyle w:val="Standard"/>
        <w:numPr>
          <w:ilvl w:val="0"/>
          <w:numId w:val="4"/>
        </w:numPr>
        <w:spacing w:line="276" w:lineRule="auto"/>
        <w:jc w:val="both"/>
        <w:rPr>
          <w:rFonts w:asciiTheme="minorHAnsi" w:hAnsiTheme="minorHAnsi" w:cstheme="minorHAnsi"/>
        </w:rPr>
      </w:pPr>
      <w:r w:rsidRPr="00B63FDE">
        <w:rPr>
          <w:rFonts w:asciiTheme="minorHAnsi" w:hAnsiTheme="minorHAnsi" w:cstheme="minorHAnsi"/>
        </w:rPr>
        <w:t>niepełnosprawność i/lub długotrwała choroba.</w:t>
      </w:r>
      <w:r w:rsidR="00ED3CB7" w:rsidRPr="00ED3CB7">
        <w:rPr>
          <w:rFonts w:cstheme="minorHAnsi"/>
        </w:rPr>
        <w:br w:type="page"/>
      </w:r>
    </w:p>
    <w:p w14:paraId="2DBDD03D" w14:textId="77777777" w:rsidR="00D34581" w:rsidRPr="00ED3CB7" w:rsidRDefault="00BA6916" w:rsidP="00ED3CB7">
      <w:pPr>
        <w:pStyle w:val="Standard"/>
        <w:spacing w:after="120" w:line="276" w:lineRule="auto"/>
        <w:jc w:val="both"/>
        <w:rPr>
          <w:rFonts w:asciiTheme="minorHAnsi" w:hAnsiTheme="minorHAnsi" w:cstheme="minorHAnsi"/>
        </w:rPr>
      </w:pPr>
      <w:r w:rsidRPr="00ED3CB7">
        <w:rPr>
          <w:b/>
          <w:bCs/>
        </w:rPr>
        <w:lastRenderedPageBreak/>
        <w:t>Tabela 2. Rodziny objęte wsparciem asystenta rodziny w latach 2018 - 2019</w:t>
      </w:r>
    </w:p>
    <w:tbl>
      <w:tblPr>
        <w:tblW w:w="9638" w:type="dxa"/>
        <w:tblLayout w:type="fixed"/>
        <w:tblCellMar>
          <w:left w:w="10" w:type="dxa"/>
          <w:right w:w="10" w:type="dxa"/>
        </w:tblCellMar>
        <w:tblLook w:val="0000" w:firstRow="0" w:lastRow="0" w:firstColumn="0" w:lastColumn="0" w:noHBand="0" w:noVBand="0"/>
      </w:tblPr>
      <w:tblGrid>
        <w:gridCol w:w="847"/>
        <w:gridCol w:w="1875"/>
        <w:gridCol w:w="1526"/>
        <w:gridCol w:w="1761"/>
        <w:gridCol w:w="1643"/>
        <w:gridCol w:w="1986"/>
      </w:tblGrid>
      <w:tr w:rsidR="00ED3CB7" w:rsidRPr="00B63FDE" w14:paraId="31F8A964" w14:textId="77777777" w:rsidTr="00ED3CB7">
        <w:trPr>
          <w:tblHeader/>
        </w:trPr>
        <w:tc>
          <w:tcPr>
            <w:tcW w:w="847" w:type="dxa"/>
            <w:tcBorders>
              <w:top w:val="single" w:sz="2" w:space="0" w:color="000000"/>
              <w:left w:val="single" w:sz="2" w:space="0" w:color="000000"/>
              <w:bottom w:val="single" w:sz="4" w:space="0" w:color="auto"/>
            </w:tcBorders>
            <w:shd w:val="clear" w:color="auto" w:fill="B4C7DC"/>
            <w:tcMar>
              <w:top w:w="55" w:type="dxa"/>
              <w:left w:w="55" w:type="dxa"/>
              <w:bottom w:w="55" w:type="dxa"/>
              <w:right w:w="55" w:type="dxa"/>
            </w:tcMar>
          </w:tcPr>
          <w:p w14:paraId="65EA7A71" w14:textId="77777777" w:rsidR="00ED3CB7" w:rsidRPr="00B63FDE" w:rsidRDefault="00ED3CB7">
            <w:pPr>
              <w:pStyle w:val="TableContents"/>
              <w:jc w:val="center"/>
              <w:rPr>
                <w:rFonts w:asciiTheme="minorHAnsi" w:hAnsiTheme="minorHAnsi" w:cstheme="minorHAnsi"/>
                <w:b/>
                <w:bCs/>
              </w:rPr>
            </w:pPr>
            <w:r w:rsidRPr="00B63FDE">
              <w:rPr>
                <w:rFonts w:asciiTheme="minorHAnsi" w:hAnsiTheme="minorHAnsi" w:cstheme="minorHAnsi"/>
                <w:b/>
                <w:bCs/>
              </w:rPr>
              <w:t>rok</w:t>
            </w:r>
          </w:p>
        </w:tc>
        <w:tc>
          <w:tcPr>
            <w:tcW w:w="1875" w:type="dxa"/>
            <w:tcBorders>
              <w:top w:val="single" w:sz="2" w:space="0" w:color="000000"/>
              <w:left w:val="single" w:sz="2" w:space="0" w:color="000000"/>
              <w:bottom w:val="single" w:sz="4" w:space="0" w:color="auto"/>
            </w:tcBorders>
            <w:shd w:val="clear" w:color="auto" w:fill="B4C7DC"/>
            <w:tcMar>
              <w:top w:w="55" w:type="dxa"/>
              <w:left w:w="55" w:type="dxa"/>
              <w:bottom w:w="55" w:type="dxa"/>
              <w:right w:w="55" w:type="dxa"/>
            </w:tcMar>
          </w:tcPr>
          <w:p w14:paraId="6F68296C" w14:textId="77777777" w:rsidR="00ED3CB7" w:rsidRPr="00B63FDE" w:rsidRDefault="00ED3CB7">
            <w:pPr>
              <w:pStyle w:val="TableContents"/>
              <w:jc w:val="center"/>
              <w:rPr>
                <w:rFonts w:asciiTheme="minorHAnsi" w:hAnsiTheme="minorHAnsi" w:cstheme="minorHAnsi"/>
                <w:b/>
                <w:bCs/>
              </w:rPr>
            </w:pPr>
            <w:r w:rsidRPr="00B63FDE">
              <w:rPr>
                <w:rFonts w:asciiTheme="minorHAnsi" w:hAnsiTheme="minorHAnsi" w:cstheme="minorHAnsi"/>
                <w:b/>
                <w:bCs/>
              </w:rPr>
              <w:t>Liczba zatrudnionych asystentów</w:t>
            </w:r>
          </w:p>
        </w:tc>
        <w:tc>
          <w:tcPr>
            <w:tcW w:w="1526"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tcPr>
          <w:p w14:paraId="13AD7D09" w14:textId="0FB86A58" w:rsidR="00ED3CB7" w:rsidRPr="00B63FDE" w:rsidRDefault="00ED3CB7">
            <w:pPr>
              <w:pStyle w:val="TableContents"/>
              <w:jc w:val="center"/>
              <w:rPr>
                <w:rFonts w:asciiTheme="minorHAnsi" w:hAnsiTheme="minorHAnsi" w:cstheme="minorHAnsi"/>
                <w:b/>
                <w:bCs/>
              </w:rPr>
            </w:pPr>
            <w:r w:rsidRPr="00B63FDE">
              <w:rPr>
                <w:rFonts w:asciiTheme="minorHAnsi" w:hAnsiTheme="minorHAnsi" w:cstheme="minorHAnsi"/>
                <w:b/>
                <w:bCs/>
              </w:rPr>
              <w:t>Liczba rodzin objętych asystenturą ogółem</w:t>
            </w:r>
          </w:p>
        </w:tc>
        <w:tc>
          <w:tcPr>
            <w:tcW w:w="1761" w:type="dxa"/>
            <w:tcBorders>
              <w:top w:val="single" w:sz="2" w:space="0" w:color="000000"/>
              <w:left w:val="single" w:sz="2" w:space="0" w:color="000000"/>
              <w:bottom w:val="single" w:sz="2" w:space="0" w:color="000000"/>
            </w:tcBorders>
            <w:shd w:val="clear" w:color="auto" w:fill="B4C7DC"/>
          </w:tcPr>
          <w:p w14:paraId="0A0A156A" w14:textId="01295490" w:rsidR="00ED3CB7" w:rsidRPr="00B63FDE" w:rsidRDefault="00ED3CB7">
            <w:pPr>
              <w:pStyle w:val="TableContents"/>
              <w:jc w:val="center"/>
              <w:rPr>
                <w:rFonts w:asciiTheme="minorHAnsi" w:hAnsiTheme="minorHAnsi" w:cstheme="minorHAnsi"/>
                <w:b/>
                <w:bCs/>
              </w:rPr>
            </w:pPr>
            <w:r w:rsidRPr="00B63FDE">
              <w:rPr>
                <w:rFonts w:asciiTheme="minorHAnsi" w:hAnsiTheme="minorHAnsi" w:cstheme="minorHAnsi"/>
                <w:b/>
                <w:bCs/>
              </w:rPr>
              <w:t>Liczba rodzin objętych asystenturą przydzielonych przez sąd</w:t>
            </w:r>
          </w:p>
        </w:tc>
        <w:tc>
          <w:tcPr>
            <w:tcW w:w="1643" w:type="dxa"/>
            <w:tcBorders>
              <w:top w:val="single" w:sz="2" w:space="0" w:color="000000"/>
              <w:left w:val="single" w:sz="2" w:space="0" w:color="000000"/>
              <w:bottom w:val="single" w:sz="2" w:space="0" w:color="000000"/>
              <w:right w:val="single" w:sz="2" w:space="0" w:color="000000"/>
            </w:tcBorders>
            <w:shd w:val="clear" w:color="auto" w:fill="B4C7DC"/>
            <w:tcMar>
              <w:top w:w="55" w:type="dxa"/>
              <w:left w:w="55" w:type="dxa"/>
              <w:bottom w:w="55" w:type="dxa"/>
              <w:right w:w="55" w:type="dxa"/>
            </w:tcMar>
          </w:tcPr>
          <w:p w14:paraId="35D7723A" w14:textId="560AC1E7" w:rsidR="00ED3CB7" w:rsidRPr="00B63FDE" w:rsidRDefault="00ED3CB7">
            <w:pPr>
              <w:pStyle w:val="TableContents"/>
              <w:jc w:val="center"/>
              <w:rPr>
                <w:rFonts w:asciiTheme="minorHAnsi" w:hAnsiTheme="minorHAnsi" w:cstheme="minorHAnsi"/>
                <w:b/>
                <w:bCs/>
              </w:rPr>
            </w:pPr>
            <w:r w:rsidRPr="00B63FDE">
              <w:rPr>
                <w:rFonts w:asciiTheme="minorHAnsi" w:hAnsiTheme="minorHAnsi" w:cstheme="minorHAnsi"/>
                <w:b/>
                <w:bCs/>
              </w:rPr>
              <w:t>Liczba dzieci w tych rodzinach ogółem</w:t>
            </w:r>
          </w:p>
        </w:tc>
        <w:tc>
          <w:tcPr>
            <w:tcW w:w="1986" w:type="dxa"/>
            <w:tcBorders>
              <w:top w:val="single" w:sz="2" w:space="0" w:color="000000"/>
              <w:left w:val="single" w:sz="2" w:space="0" w:color="000000"/>
              <w:bottom w:val="single" w:sz="2" w:space="0" w:color="000000"/>
              <w:right w:val="single" w:sz="2" w:space="0" w:color="000000"/>
            </w:tcBorders>
            <w:shd w:val="clear" w:color="auto" w:fill="B4C7DC"/>
          </w:tcPr>
          <w:p w14:paraId="3FE43CAE" w14:textId="2F234F51" w:rsidR="00ED3CB7" w:rsidRPr="00B63FDE" w:rsidRDefault="00ED3CB7">
            <w:pPr>
              <w:pStyle w:val="TableContents"/>
              <w:jc w:val="center"/>
              <w:rPr>
                <w:rFonts w:asciiTheme="minorHAnsi" w:hAnsiTheme="minorHAnsi" w:cstheme="minorHAnsi"/>
                <w:b/>
                <w:bCs/>
              </w:rPr>
            </w:pPr>
            <w:r>
              <w:rPr>
                <w:rFonts w:asciiTheme="minorHAnsi" w:hAnsiTheme="minorHAnsi" w:cstheme="minorHAnsi"/>
                <w:b/>
                <w:bCs/>
              </w:rPr>
              <w:t>W</w:t>
            </w:r>
            <w:r w:rsidRPr="00B63FDE">
              <w:rPr>
                <w:rFonts w:asciiTheme="minorHAnsi" w:hAnsiTheme="minorHAnsi" w:cstheme="minorHAnsi"/>
                <w:b/>
                <w:bCs/>
              </w:rPr>
              <w:t xml:space="preserve"> tym liczba dzieci z rodzin przydzielonych przez sąd</w:t>
            </w:r>
          </w:p>
        </w:tc>
      </w:tr>
      <w:tr w:rsidR="00D34581" w:rsidRPr="00B63FDE" w14:paraId="6DF8B5E2" w14:textId="77777777" w:rsidTr="00ED3CB7">
        <w:tc>
          <w:tcPr>
            <w:tcW w:w="847" w:type="dxa"/>
            <w:tcBorders>
              <w:left w:val="single" w:sz="2" w:space="0" w:color="000000"/>
              <w:bottom w:val="single" w:sz="2" w:space="0" w:color="000000"/>
            </w:tcBorders>
            <w:shd w:val="clear" w:color="auto" w:fill="C2E6E3"/>
            <w:tcMar>
              <w:top w:w="55" w:type="dxa"/>
              <w:left w:w="55" w:type="dxa"/>
              <w:bottom w:w="55" w:type="dxa"/>
              <w:right w:w="55" w:type="dxa"/>
            </w:tcMar>
          </w:tcPr>
          <w:p w14:paraId="1F752D02" w14:textId="77777777" w:rsidR="00D34581" w:rsidRPr="00B63FDE" w:rsidRDefault="00BA6916">
            <w:pPr>
              <w:pStyle w:val="TableContents"/>
              <w:jc w:val="both"/>
              <w:rPr>
                <w:rFonts w:asciiTheme="minorHAnsi" w:hAnsiTheme="minorHAnsi" w:cstheme="minorHAnsi"/>
                <w:b/>
                <w:bCs/>
              </w:rPr>
            </w:pPr>
            <w:r w:rsidRPr="00B63FDE">
              <w:rPr>
                <w:rFonts w:asciiTheme="minorHAnsi" w:hAnsiTheme="minorHAnsi" w:cstheme="minorHAnsi"/>
                <w:b/>
                <w:bCs/>
              </w:rPr>
              <w:t>2018</w:t>
            </w:r>
          </w:p>
        </w:tc>
        <w:tc>
          <w:tcPr>
            <w:tcW w:w="1875" w:type="dxa"/>
            <w:tcBorders>
              <w:left w:val="single" w:sz="2" w:space="0" w:color="000000"/>
              <w:bottom w:val="single" w:sz="2" w:space="0" w:color="000000"/>
            </w:tcBorders>
            <w:tcMar>
              <w:top w:w="55" w:type="dxa"/>
              <w:left w:w="55" w:type="dxa"/>
              <w:bottom w:w="55" w:type="dxa"/>
              <w:right w:w="55" w:type="dxa"/>
            </w:tcMar>
          </w:tcPr>
          <w:p w14:paraId="6D4C5BF9" w14:textId="77777777" w:rsidR="00D34581" w:rsidRPr="00B63FDE" w:rsidRDefault="00BA6916" w:rsidP="004051A5">
            <w:pPr>
              <w:pStyle w:val="TableContents"/>
              <w:jc w:val="center"/>
              <w:rPr>
                <w:rFonts w:asciiTheme="minorHAnsi" w:hAnsiTheme="minorHAnsi" w:cstheme="minorHAnsi"/>
              </w:rPr>
            </w:pPr>
            <w:r w:rsidRPr="00B63FDE">
              <w:rPr>
                <w:rFonts w:asciiTheme="minorHAnsi" w:hAnsiTheme="minorHAnsi" w:cstheme="minorHAnsi"/>
              </w:rPr>
              <w:t>4</w:t>
            </w:r>
          </w:p>
        </w:tc>
        <w:tc>
          <w:tcPr>
            <w:tcW w:w="1526" w:type="dxa"/>
            <w:tcBorders>
              <w:left w:val="single" w:sz="2" w:space="0" w:color="000000"/>
              <w:bottom w:val="single" w:sz="2" w:space="0" w:color="000000"/>
            </w:tcBorders>
            <w:tcMar>
              <w:top w:w="55" w:type="dxa"/>
              <w:left w:w="55" w:type="dxa"/>
              <w:bottom w:w="55" w:type="dxa"/>
              <w:right w:w="55" w:type="dxa"/>
            </w:tcMar>
          </w:tcPr>
          <w:p w14:paraId="25714CC8" w14:textId="77777777" w:rsidR="00D34581" w:rsidRPr="00B63FDE" w:rsidRDefault="00BA6916" w:rsidP="004051A5">
            <w:pPr>
              <w:pStyle w:val="TableContents"/>
              <w:jc w:val="center"/>
              <w:rPr>
                <w:rFonts w:asciiTheme="minorHAnsi" w:hAnsiTheme="minorHAnsi" w:cstheme="minorHAnsi"/>
              </w:rPr>
            </w:pPr>
            <w:r w:rsidRPr="00B63FDE">
              <w:rPr>
                <w:rFonts w:asciiTheme="minorHAnsi" w:hAnsiTheme="minorHAnsi" w:cstheme="minorHAnsi"/>
              </w:rPr>
              <w:t>68</w:t>
            </w:r>
          </w:p>
        </w:tc>
        <w:tc>
          <w:tcPr>
            <w:tcW w:w="1761" w:type="dxa"/>
            <w:tcBorders>
              <w:left w:val="single" w:sz="2" w:space="0" w:color="000000"/>
              <w:bottom w:val="single" w:sz="2" w:space="0" w:color="000000"/>
            </w:tcBorders>
            <w:tcMar>
              <w:top w:w="55" w:type="dxa"/>
              <w:left w:w="55" w:type="dxa"/>
              <w:bottom w:w="55" w:type="dxa"/>
              <w:right w:w="55" w:type="dxa"/>
            </w:tcMar>
          </w:tcPr>
          <w:p w14:paraId="069B48BC" w14:textId="77777777" w:rsidR="00D34581" w:rsidRPr="00B63FDE" w:rsidRDefault="00BA6916" w:rsidP="004051A5">
            <w:pPr>
              <w:pStyle w:val="TableContents"/>
              <w:jc w:val="center"/>
              <w:rPr>
                <w:rFonts w:asciiTheme="minorHAnsi" w:hAnsiTheme="minorHAnsi" w:cstheme="minorHAnsi"/>
              </w:rPr>
            </w:pPr>
            <w:r w:rsidRPr="00B63FDE">
              <w:rPr>
                <w:rFonts w:asciiTheme="minorHAnsi" w:hAnsiTheme="minorHAnsi" w:cstheme="minorHAnsi"/>
              </w:rPr>
              <w:t>11</w:t>
            </w:r>
          </w:p>
        </w:tc>
        <w:tc>
          <w:tcPr>
            <w:tcW w:w="1643" w:type="dxa"/>
            <w:tcBorders>
              <w:left w:val="single" w:sz="2" w:space="0" w:color="000000"/>
              <w:bottom w:val="single" w:sz="2" w:space="0" w:color="000000"/>
            </w:tcBorders>
            <w:tcMar>
              <w:top w:w="55" w:type="dxa"/>
              <w:left w:w="55" w:type="dxa"/>
              <w:bottom w:w="55" w:type="dxa"/>
              <w:right w:w="55" w:type="dxa"/>
            </w:tcMar>
          </w:tcPr>
          <w:p w14:paraId="0E4210FE" w14:textId="77777777" w:rsidR="00D34581" w:rsidRPr="00B63FDE" w:rsidRDefault="00BA6916" w:rsidP="004051A5">
            <w:pPr>
              <w:pStyle w:val="TableContents"/>
              <w:jc w:val="center"/>
              <w:rPr>
                <w:rFonts w:asciiTheme="minorHAnsi" w:hAnsiTheme="minorHAnsi" w:cstheme="minorHAnsi"/>
              </w:rPr>
            </w:pPr>
            <w:r w:rsidRPr="00B63FDE">
              <w:rPr>
                <w:rFonts w:asciiTheme="minorHAnsi" w:hAnsiTheme="minorHAnsi" w:cstheme="minorHAnsi"/>
              </w:rPr>
              <w:t>156</w:t>
            </w:r>
          </w:p>
        </w:tc>
        <w:tc>
          <w:tcPr>
            <w:tcW w:w="19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9298B2" w14:textId="77777777" w:rsidR="00D34581" w:rsidRPr="00B63FDE" w:rsidRDefault="00BA6916" w:rsidP="004051A5">
            <w:pPr>
              <w:pStyle w:val="TableContents"/>
              <w:jc w:val="center"/>
              <w:rPr>
                <w:rFonts w:asciiTheme="minorHAnsi" w:hAnsiTheme="minorHAnsi" w:cstheme="minorHAnsi"/>
              </w:rPr>
            </w:pPr>
            <w:r w:rsidRPr="00B63FDE">
              <w:rPr>
                <w:rFonts w:asciiTheme="minorHAnsi" w:hAnsiTheme="minorHAnsi" w:cstheme="minorHAnsi"/>
              </w:rPr>
              <w:t>21</w:t>
            </w:r>
          </w:p>
        </w:tc>
      </w:tr>
      <w:tr w:rsidR="00D34581" w:rsidRPr="00B63FDE" w14:paraId="25EA5950" w14:textId="77777777" w:rsidTr="00ED3CB7">
        <w:tc>
          <w:tcPr>
            <w:tcW w:w="847" w:type="dxa"/>
            <w:tcBorders>
              <w:left w:val="single" w:sz="2" w:space="0" w:color="000000"/>
              <w:bottom w:val="single" w:sz="2" w:space="0" w:color="000000"/>
            </w:tcBorders>
            <w:shd w:val="clear" w:color="auto" w:fill="C2E6E3"/>
            <w:tcMar>
              <w:top w:w="55" w:type="dxa"/>
              <w:left w:w="55" w:type="dxa"/>
              <w:bottom w:w="55" w:type="dxa"/>
              <w:right w:w="55" w:type="dxa"/>
            </w:tcMar>
          </w:tcPr>
          <w:p w14:paraId="79669B68" w14:textId="77777777" w:rsidR="00D34581" w:rsidRPr="00B63FDE" w:rsidRDefault="00BA6916">
            <w:pPr>
              <w:pStyle w:val="TableContents"/>
              <w:jc w:val="both"/>
              <w:rPr>
                <w:rFonts w:asciiTheme="minorHAnsi" w:hAnsiTheme="minorHAnsi" w:cstheme="minorHAnsi"/>
                <w:b/>
                <w:bCs/>
              </w:rPr>
            </w:pPr>
            <w:r w:rsidRPr="00B63FDE">
              <w:rPr>
                <w:rFonts w:asciiTheme="minorHAnsi" w:hAnsiTheme="minorHAnsi" w:cstheme="minorHAnsi"/>
                <w:b/>
                <w:bCs/>
              </w:rPr>
              <w:t>2019</w:t>
            </w:r>
          </w:p>
        </w:tc>
        <w:tc>
          <w:tcPr>
            <w:tcW w:w="1875" w:type="dxa"/>
            <w:tcBorders>
              <w:left w:val="single" w:sz="2" w:space="0" w:color="000000"/>
              <w:bottom w:val="single" w:sz="2" w:space="0" w:color="000000"/>
            </w:tcBorders>
            <w:tcMar>
              <w:top w:w="55" w:type="dxa"/>
              <w:left w:w="55" w:type="dxa"/>
              <w:bottom w:w="55" w:type="dxa"/>
              <w:right w:w="55" w:type="dxa"/>
            </w:tcMar>
          </w:tcPr>
          <w:p w14:paraId="7064CBCE" w14:textId="77777777" w:rsidR="00D34581" w:rsidRPr="00B63FDE" w:rsidRDefault="00BA6916" w:rsidP="004051A5">
            <w:pPr>
              <w:pStyle w:val="TableContents"/>
              <w:jc w:val="center"/>
              <w:rPr>
                <w:rFonts w:asciiTheme="minorHAnsi" w:hAnsiTheme="minorHAnsi" w:cstheme="minorHAnsi"/>
              </w:rPr>
            </w:pPr>
            <w:r w:rsidRPr="00B63FDE">
              <w:rPr>
                <w:rFonts w:asciiTheme="minorHAnsi" w:hAnsiTheme="minorHAnsi" w:cstheme="minorHAnsi"/>
              </w:rPr>
              <w:t>4</w:t>
            </w:r>
          </w:p>
        </w:tc>
        <w:tc>
          <w:tcPr>
            <w:tcW w:w="1526" w:type="dxa"/>
            <w:tcBorders>
              <w:left w:val="single" w:sz="2" w:space="0" w:color="000000"/>
              <w:bottom w:val="single" w:sz="2" w:space="0" w:color="000000"/>
            </w:tcBorders>
            <w:tcMar>
              <w:top w:w="55" w:type="dxa"/>
              <w:left w:w="55" w:type="dxa"/>
              <w:bottom w:w="55" w:type="dxa"/>
              <w:right w:w="55" w:type="dxa"/>
            </w:tcMar>
          </w:tcPr>
          <w:p w14:paraId="65EB94BF" w14:textId="77777777" w:rsidR="00D34581" w:rsidRPr="00B63FDE" w:rsidRDefault="00BA6916" w:rsidP="004051A5">
            <w:pPr>
              <w:pStyle w:val="TableContents"/>
              <w:jc w:val="center"/>
              <w:rPr>
                <w:rFonts w:asciiTheme="minorHAnsi" w:hAnsiTheme="minorHAnsi" w:cstheme="minorHAnsi"/>
              </w:rPr>
            </w:pPr>
            <w:r w:rsidRPr="00B63FDE">
              <w:rPr>
                <w:rFonts w:asciiTheme="minorHAnsi" w:hAnsiTheme="minorHAnsi" w:cstheme="minorHAnsi"/>
              </w:rPr>
              <w:t>75</w:t>
            </w:r>
          </w:p>
        </w:tc>
        <w:tc>
          <w:tcPr>
            <w:tcW w:w="1761" w:type="dxa"/>
            <w:tcBorders>
              <w:left w:val="single" w:sz="2" w:space="0" w:color="000000"/>
              <w:bottom w:val="single" w:sz="2" w:space="0" w:color="000000"/>
            </w:tcBorders>
            <w:tcMar>
              <w:top w:w="55" w:type="dxa"/>
              <w:left w:w="55" w:type="dxa"/>
              <w:bottom w:w="55" w:type="dxa"/>
              <w:right w:w="55" w:type="dxa"/>
            </w:tcMar>
          </w:tcPr>
          <w:p w14:paraId="19B6476B" w14:textId="77777777" w:rsidR="00D34581" w:rsidRPr="00B63FDE" w:rsidRDefault="00BA6916" w:rsidP="004051A5">
            <w:pPr>
              <w:pStyle w:val="TableContents"/>
              <w:jc w:val="center"/>
              <w:rPr>
                <w:rFonts w:asciiTheme="minorHAnsi" w:hAnsiTheme="minorHAnsi" w:cstheme="minorHAnsi"/>
              </w:rPr>
            </w:pPr>
            <w:r w:rsidRPr="00B63FDE">
              <w:rPr>
                <w:rFonts w:asciiTheme="minorHAnsi" w:hAnsiTheme="minorHAnsi" w:cstheme="minorHAnsi"/>
              </w:rPr>
              <w:t>14</w:t>
            </w:r>
          </w:p>
        </w:tc>
        <w:tc>
          <w:tcPr>
            <w:tcW w:w="1643" w:type="dxa"/>
            <w:tcBorders>
              <w:left w:val="single" w:sz="2" w:space="0" w:color="000000"/>
              <w:bottom w:val="single" w:sz="2" w:space="0" w:color="000000"/>
            </w:tcBorders>
            <w:tcMar>
              <w:top w:w="55" w:type="dxa"/>
              <w:left w:w="55" w:type="dxa"/>
              <w:bottom w:w="55" w:type="dxa"/>
              <w:right w:w="55" w:type="dxa"/>
            </w:tcMar>
          </w:tcPr>
          <w:p w14:paraId="00DE9A28" w14:textId="77777777" w:rsidR="00D34581" w:rsidRPr="00B63FDE" w:rsidRDefault="00BA6916" w:rsidP="004051A5">
            <w:pPr>
              <w:pStyle w:val="TableContents"/>
              <w:jc w:val="center"/>
              <w:rPr>
                <w:rFonts w:asciiTheme="minorHAnsi" w:hAnsiTheme="minorHAnsi" w:cstheme="minorHAnsi"/>
              </w:rPr>
            </w:pPr>
            <w:r w:rsidRPr="00B63FDE">
              <w:rPr>
                <w:rFonts w:asciiTheme="minorHAnsi" w:hAnsiTheme="minorHAnsi" w:cstheme="minorHAnsi"/>
              </w:rPr>
              <w:t>146</w:t>
            </w:r>
          </w:p>
        </w:tc>
        <w:tc>
          <w:tcPr>
            <w:tcW w:w="19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CCB28A" w14:textId="77777777" w:rsidR="00D34581" w:rsidRPr="00B63FDE" w:rsidRDefault="00BA6916" w:rsidP="004051A5">
            <w:pPr>
              <w:pStyle w:val="TableContents"/>
              <w:jc w:val="center"/>
              <w:rPr>
                <w:rFonts w:asciiTheme="minorHAnsi" w:hAnsiTheme="minorHAnsi" w:cstheme="minorHAnsi"/>
              </w:rPr>
            </w:pPr>
            <w:r w:rsidRPr="00B63FDE">
              <w:rPr>
                <w:rFonts w:asciiTheme="minorHAnsi" w:hAnsiTheme="minorHAnsi" w:cstheme="minorHAnsi"/>
              </w:rPr>
              <w:t>31</w:t>
            </w:r>
          </w:p>
        </w:tc>
      </w:tr>
    </w:tbl>
    <w:p w14:paraId="00E1EB15" w14:textId="7E7AED73" w:rsidR="00D34581" w:rsidRPr="004038A7" w:rsidRDefault="00BA6916" w:rsidP="004038A7">
      <w:pPr>
        <w:pStyle w:val="Standard"/>
        <w:spacing w:before="240" w:after="240"/>
        <w:jc w:val="both"/>
        <w:rPr>
          <w:rFonts w:asciiTheme="minorHAnsi" w:hAnsiTheme="minorHAnsi" w:cstheme="minorHAnsi"/>
          <w:i/>
          <w:iCs/>
          <w:color w:val="000000"/>
          <w:sz w:val="20"/>
          <w:szCs w:val="20"/>
        </w:rPr>
      </w:pPr>
      <w:r w:rsidRPr="00B63FDE">
        <w:rPr>
          <w:rFonts w:asciiTheme="minorHAnsi" w:hAnsiTheme="minorHAnsi" w:cstheme="minorHAnsi"/>
          <w:i/>
          <w:iCs/>
          <w:color w:val="000000"/>
          <w:sz w:val="20"/>
          <w:szCs w:val="20"/>
        </w:rPr>
        <w:t>Źródło: dane Ośrodka Pomocy Społecznej w Andrychowie</w:t>
      </w:r>
    </w:p>
    <w:p w14:paraId="760435EE"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ab/>
        <w:t>Wspieranie rodziny jest prowadzone w dwojaki sposób, w formie pracy z rodziną oraz pomocy w opiece i wychowaniu dziecka. Należy przy tym zaznaczyć, iż wspieranie rodziny prowadzone jest za jej zgodą i aktywnym udziałem. Praca z rodziną prowadzona jest w formie konsultacji i poradnictwa specjalistycznego, terapii i mediacji, usług dla rodzin z dziećmi, w  tym usług opiekuńczych i specjalistycznych oraz pomocy prawnej.</w:t>
      </w:r>
    </w:p>
    <w:p w14:paraId="1A95D93C"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ab/>
        <w:t>W celu wsparcia rodziny dziecko może zostać objęte opieką i wychowaniem w placówce wsparcia dziennego. Jest ona prowadzona przez Ośrodek Pomocy Społecznej w Andrychowie. Świetlica Środowiskowa „Przystanek Przygoda” zapewnia dzieciom:</w:t>
      </w:r>
    </w:p>
    <w:p w14:paraId="01BB95DD" w14:textId="77777777" w:rsidR="00D34581" w:rsidRPr="00B63FDE" w:rsidRDefault="00BA6916">
      <w:pPr>
        <w:pStyle w:val="Standard"/>
        <w:numPr>
          <w:ilvl w:val="0"/>
          <w:numId w:val="5"/>
        </w:numPr>
        <w:spacing w:line="276" w:lineRule="auto"/>
        <w:jc w:val="both"/>
        <w:rPr>
          <w:rFonts w:asciiTheme="minorHAnsi" w:hAnsiTheme="minorHAnsi" w:cstheme="minorHAnsi"/>
        </w:rPr>
      </w:pPr>
      <w:r w:rsidRPr="00B63FDE">
        <w:rPr>
          <w:rFonts w:asciiTheme="minorHAnsi" w:hAnsiTheme="minorHAnsi" w:cstheme="minorHAnsi"/>
        </w:rPr>
        <w:t>opiekę i wychowanie,</w:t>
      </w:r>
    </w:p>
    <w:p w14:paraId="1470E234" w14:textId="77777777" w:rsidR="00D34581" w:rsidRPr="00B63FDE" w:rsidRDefault="00BA6916">
      <w:pPr>
        <w:pStyle w:val="Standard"/>
        <w:numPr>
          <w:ilvl w:val="0"/>
          <w:numId w:val="5"/>
        </w:numPr>
        <w:spacing w:line="276" w:lineRule="auto"/>
        <w:jc w:val="both"/>
        <w:rPr>
          <w:rFonts w:asciiTheme="minorHAnsi" w:hAnsiTheme="minorHAnsi" w:cstheme="minorHAnsi"/>
        </w:rPr>
      </w:pPr>
      <w:r w:rsidRPr="00B63FDE">
        <w:rPr>
          <w:rFonts w:asciiTheme="minorHAnsi" w:hAnsiTheme="minorHAnsi" w:cstheme="minorHAnsi"/>
        </w:rPr>
        <w:t>pomoc w nauce,</w:t>
      </w:r>
    </w:p>
    <w:p w14:paraId="49A2B118" w14:textId="77777777" w:rsidR="00D34581" w:rsidRPr="00B63FDE" w:rsidRDefault="00BA6916">
      <w:pPr>
        <w:pStyle w:val="Standard"/>
        <w:numPr>
          <w:ilvl w:val="0"/>
          <w:numId w:val="5"/>
        </w:numPr>
        <w:spacing w:line="276" w:lineRule="auto"/>
        <w:jc w:val="both"/>
        <w:rPr>
          <w:rFonts w:asciiTheme="minorHAnsi" w:hAnsiTheme="minorHAnsi" w:cstheme="minorHAnsi"/>
        </w:rPr>
      </w:pPr>
      <w:r w:rsidRPr="00B63FDE">
        <w:rPr>
          <w:rFonts w:asciiTheme="minorHAnsi" w:hAnsiTheme="minorHAnsi" w:cstheme="minorHAnsi"/>
        </w:rPr>
        <w:t>organizację czasu wolnego, zabawę, zajęcia sportowe i rozwój zainteresowań,</w:t>
      </w:r>
    </w:p>
    <w:p w14:paraId="0170CC26" w14:textId="77777777" w:rsidR="00D34581" w:rsidRPr="00B63FDE" w:rsidRDefault="00BA6916">
      <w:pPr>
        <w:pStyle w:val="Standard"/>
        <w:numPr>
          <w:ilvl w:val="0"/>
          <w:numId w:val="5"/>
        </w:numPr>
        <w:spacing w:line="276" w:lineRule="auto"/>
        <w:jc w:val="both"/>
        <w:rPr>
          <w:rFonts w:asciiTheme="minorHAnsi" w:hAnsiTheme="minorHAnsi" w:cstheme="minorHAnsi"/>
        </w:rPr>
      </w:pPr>
      <w:r w:rsidRPr="00B63FDE">
        <w:rPr>
          <w:rFonts w:asciiTheme="minorHAnsi" w:hAnsiTheme="minorHAnsi" w:cstheme="minorHAnsi"/>
        </w:rPr>
        <w:t xml:space="preserve">zajęcia socjoterapeutyczne, terapeutyczne, korekcyjne, kompensacyjne, indywidualne programy korekcyjne, </w:t>
      </w:r>
      <w:proofErr w:type="spellStart"/>
      <w:r w:rsidRPr="00B63FDE">
        <w:rPr>
          <w:rFonts w:asciiTheme="minorHAnsi" w:hAnsiTheme="minorHAnsi" w:cstheme="minorHAnsi"/>
        </w:rPr>
        <w:t>psychokorekcyjne</w:t>
      </w:r>
      <w:proofErr w:type="spellEnd"/>
      <w:r w:rsidRPr="00B63FDE">
        <w:rPr>
          <w:rFonts w:asciiTheme="minorHAnsi" w:hAnsiTheme="minorHAnsi" w:cstheme="minorHAnsi"/>
        </w:rPr>
        <w:t xml:space="preserve"> lub psychoprofilaktyczne.</w:t>
      </w:r>
    </w:p>
    <w:p w14:paraId="49AE04C9" w14:textId="3442AB10" w:rsidR="00D34581" w:rsidRPr="00B63FDE" w:rsidRDefault="00BA6916" w:rsidP="004038A7">
      <w:pPr>
        <w:pStyle w:val="Standard"/>
        <w:spacing w:after="240" w:line="276" w:lineRule="auto"/>
        <w:jc w:val="both"/>
        <w:rPr>
          <w:rFonts w:asciiTheme="minorHAnsi" w:hAnsiTheme="minorHAnsi" w:cstheme="minorHAnsi"/>
        </w:rPr>
      </w:pPr>
      <w:r w:rsidRPr="00B63FDE">
        <w:rPr>
          <w:rFonts w:asciiTheme="minorHAnsi" w:hAnsiTheme="minorHAnsi" w:cstheme="minorHAnsi"/>
        </w:rPr>
        <w:t>Świetlica wspiera rodziców w sprawowaniu funkcji rodzicielskich i pomaga im w rozwiązywaniu sytuacji kryzysowych.</w:t>
      </w:r>
    </w:p>
    <w:p w14:paraId="33FA5EEC" w14:textId="77777777" w:rsidR="00D34581" w:rsidRPr="00016A16" w:rsidRDefault="00BA6916" w:rsidP="00016A16">
      <w:pPr>
        <w:spacing w:before="240" w:after="120"/>
        <w:rPr>
          <w:b/>
          <w:bCs/>
        </w:rPr>
      </w:pPr>
      <w:r w:rsidRPr="00016A16">
        <w:rPr>
          <w:b/>
          <w:bCs/>
        </w:rPr>
        <w:t>Tabela 3. Liczba dzieci korzystających z placówki wsparcia dziennego w latach 2018-2019</w:t>
      </w: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D34581" w:rsidRPr="00B63FDE" w14:paraId="2A3737D3" w14:textId="77777777" w:rsidTr="00ED3CB7">
        <w:trPr>
          <w:tblHeader/>
        </w:trPr>
        <w:tc>
          <w:tcPr>
            <w:tcW w:w="3212"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tcPr>
          <w:p w14:paraId="27185DA6" w14:textId="77777777" w:rsidR="00D34581" w:rsidRPr="00B63FDE" w:rsidRDefault="00BA6916">
            <w:pPr>
              <w:pStyle w:val="TableContents"/>
              <w:jc w:val="both"/>
              <w:rPr>
                <w:rFonts w:asciiTheme="minorHAnsi" w:hAnsiTheme="minorHAnsi" w:cstheme="minorHAnsi"/>
                <w:b/>
                <w:bCs/>
              </w:rPr>
            </w:pPr>
            <w:r w:rsidRPr="00B63FDE">
              <w:rPr>
                <w:rFonts w:asciiTheme="minorHAnsi" w:hAnsiTheme="minorHAnsi" w:cstheme="minorHAnsi"/>
                <w:b/>
                <w:bCs/>
              </w:rPr>
              <w:t>rok</w:t>
            </w:r>
          </w:p>
        </w:tc>
        <w:tc>
          <w:tcPr>
            <w:tcW w:w="3213"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tcPr>
          <w:p w14:paraId="6CCD81F1" w14:textId="77777777" w:rsidR="00D34581" w:rsidRPr="00B63FDE" w:rsidRDefault="00BA6916">
            <w:pPr>
              <w:pStyle w:val="TableContents"/>
              <w:jc w:val="both"/>
              <w:rPr>
                <w:rFonts w:asciiTheme="minorHAnsi" w:hAnsiTheme="minorHAnsi" w:cstheme="minorHAnsi"/>
                <w:b/>
                <w:bCs/>
              </w:rPr>
            </w:pPr>
            <w:r w:rsidRPr="00B63FDE">
              <w:rPr>
                <w:rFonts w:asciiTheme="minorHAnsi" w:hAnsiTheme="minorHAnsi" w:cstheme="minorHAnsi"/>
                <w:b/>
                <w:bCs/>
              </w:rPr>
              <w:t>Liczba miejsc</w:t>
            </w:r>
          </w:p>
        </w:tc>
        <w:tc>
          <w:tcPr>
            <w:tcW w:w="3213" w:type="dxa"/>
            <w:tcBorders>
              <w:top w:val="single" w:sz="2" w:space="0" w:color="000000"/>
              <w:left w:val="single" w:sz="2" w:space="0" w:color="000000"/>
              <w:bottom w:val="single" w:sz="2" w:space="0" w:color="000000"/>
              <w:right w:val="single" w:sz="2" w:space="0" w:color="000000"/>
            </w:tcBorders>
            <w:shd w:val="clear" w:color="auto" w:fill="B4C7DC"/>
            <w:tcMar>
              <w:top w:w="55" w:type="dxa"/>
              <w:left w:w="55" w:type="dxa"/>
              <w:bottom w:w="55" w:type="dxa"/>
              <w:right w:w="55" w:type="dxa"/>
            </w:tcMar>
          </w:tcPr>
          <w:p w14:paraId="22FEF62F" w14:textId="77777777" w:rsidR="00D34581" w:rsidRPr="00B63FDE" w:rsidRDefault="00BA6916">
            <w:pPr>
              <w:pStyle w:val="TableContents"/>
              <w:jc w:val="both"/>
              <w:rPr>
                <w:rFonts w:asciiTheme="minorHAnsi" w:hAnsiTheme="minorHAnsi" w:cstheme="minorHAnsi"/>
                <w:b/>
                <w:bCs/>
              </w:rPr>
            </w:pPr>
            <w:r w:rsidRPr="00B63FDE">
              <w:rPr>
                <w:rFonts w:asciiTheme="minorHAnsi" w:hAnsiTheme="minorHAnsi" w:cstheme="minorHAnsi"/>
                <w:b/>
                <w:bCs/>
              </w:rPr>
              <w:t>Liczba osób korzystających</w:t>
            </w:r>
          </w:p>
        </w:tc>
      </w:tr>
      <w:tr w:rsidR="00D34581" w:rsidRPr="00B63FDE" w14:paraId="40A19320" w14:textId="77777777">
        <w:tc>
          <w:tcPr>
            <w:tcW w:w="3212" w:type="dxa"/>
            <w:tcBorders>
              <w:left w:val="single" w:sz="2" w:space="0" w:color="000000"/>
              <w:bottom w:val="single" w:sz="2" w:space="0" w:color="000000"/>
            </w:tcBorders>
            <w:shd w:val="clear" w:color="auto" w:fill="C2E6E3"/>
            <w:tcMar>
              <w:top w:w="55" w:type="dxa"/>
              <w:left w:w="55" w:type="dxa"/>
              <w:bottom w:w="55" w:type="dxa"/>
              <w:right w:w="55" w:type="dxa"/>
            </w:tcMar>
          </w:tcPr>
          <w:p w14:paraId="23656FD2" w14:textId="77777777" w:rsidR="00D34581" w:rsidRPr="00B63FDE" w:rsidRDefault="00BA6916">
            <w:pPr>
              <w:pStyle w:val="TableContents"/>
              <w:jc w:val="both"/>
              <w:rPr>
                <w:rFonts w:asciiTheme="minorHAnsi" w:hAnsiTheme="minorHAnsi" w:cstheme="minorHAnsi"/>
                <w:b/>
                <w:bCs/>
              </w:rPr>
            </w:pPr>
            <w:r w:rsidRPr="00B63FDE">
              <w:rPr>
                <w:rFonts w:asciiTheme="minorHAnsi" w:hAnsiTheme="minorHAnsi" w:cstheme="minorHAnsi"/>
                <w:b/>
                <w:bCs/>
              </w:rPr>
              <w:t>2018</w:t>
            </w:r>
          </w:p>
        </w:tc>
        <w:tc>
          <w:tcPr>
            <w:tcW w:w="3213" w:type="dxa"/>
            <w:tcBorders>
              <w:left w:val="single" w:sz="2" w:space="0" w:color="000000"/>
              <w:bottom w:val="single" w:sz="2" w:space="0" w:color="000000"/>
            </w:tcBorders>
            <w:tcMar>
              <w:top w:w="55" w:type="dxa"/>
              <w:left w:w="55" w:type="dxa"/>
              <w:bottom w:w="55" w:type="dxa"/>
              <w:right w:w="55" w:type="dxa"/>
            </w:tcMar>
          </w:tcPr>
          <w:p w14:paraId="057FA0C9" w14:textId="77777777" w:rsidR="00D34581" w:rsidRPr="00B63FDE" w:rsidRDefault="00BA6916" w:rsidP="00F57476">
            <w:pPr>
              <w:pStyle w:val="TableContents"/>
              <w:jc w:val="center"/>
              <w:rPr>
                <w:rFonts w:asciiTheme="minorHAnsi" w:hAnsiTheme="minorHAnsi" w:cstheme="minorHAnsi"/>
              </w:rPr>
            </w:pPr>
            <w:r w:rsidRPr="00B63FDE">
              <w:rPr>
                <w:rFonts w:asciiTheme="minorHAnsi" w:hAnsiTheme="minorHAnsi" w:cstheme="minorHAnsi"/>
              </w:rPr>
              <w:t>45</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47FC2A" w14:textId="77777777" w:rsidR="00D34581" w:rsidRPr="00B63FDE" w:rsidRDefault="00BA6916" w:rsidP="00F57476">
            <w:pPr>
              <w:pStyle w:val="TableContents"/>
              <w:jc w:val="center"/>
              <w:rPr>
                <w:rFonts w:asciiTheme="minorHAnsi" w:hAnsiTheme="minorHAnsi" w:cstheme="minorHAnsi"/>
              </w:rPr>
            </w:pPr>
            <w:r w:rsidRPr="00B63FDE">
              <w:rPr>
                <w:rFonts w:asciiTheme="minorHAnsi" w:hAnsiTheme="minorHAnsi" w:cstheme="minorHAnsi"/>
              </w:rPr>
              <w:t>55</w:t>
            </w:r>
          </w:p>
        </w:tc>
      </w:tr>
      <w:tr w:rsidR="00D34581" w:rsidRPr="00B63FDE" w14:paraId="1EE66F83" w14:textId="77777777">
        <w:trPr>
          <w:trHeight w:val="419"/>
        </w:trPr>
        <w:tc>
          <w:tcPr>
            <w:tcW w:w="3212" w:type="dxa"/>
            <w:tcBorders>
              <w:left w:val="single" w:sz="2" w:space="0" w:color="000000"/>
              <w:bottom w:val="single" w:sz="2" w:space="0" w:color="000000"/>
            </w:tcBorders>
            <w:shd w:val="clear" w:color="auto" w:fill="C2E6E3"/>
            <w:tcMar>
              <w:top w:w="55" w:type="dxa"/>
              <w:left w:w="55" w:type="dxa"/>
              <w:bottom w:w="55" w:type="dxa"/>
              <w:right w:w="55" w:type="dxa"/>
            </w:tcMar>
          </w:tcPr>
          <w:p w14:paraId="1196117D" w14:textId="77777777" w:rsidR="00D34581" w:rsidRPr="00B63FDE" w:rsidRDefault="00BA6916">
            <w:pPr>
              <w:pStyle w:val="TableContents"/>
              <w:jc w:val="both"/>
              <w:rPr>
                <w:rFonts w:asciiTheme="minorHAnsi" w:hAnsiTheme="minorHAnsi" w:cstheme="minorHAnsi"/>
                <w:b/>
                <w:bCs/>
              </w:rPr>
            </w:pPr>
            <w:r w:rsidRPr="00B63FDE">
              <w:rPr>
                <w:rFonts w:asciiTheme="minorHAnsi" w:hAnsiTheme="minorHAnsi" w:cstheme="minorHAnsi"/>
                <w:b/>
                <w:bCs/>
              </w:rPr>
              <w:t>2019</w:t>
            </w:r>
          </w:p>
        </w:tc>
        <w:tc>
          <w:tcPr>
            <w:tcW w:w="3213" w:type="dxa"/>
            <w:tcBorders>
              <w:left w:val="single" w:sz="2" w:space="0" w:color="000000"/>
              <w:bottom w:val="single" w:sz="2" w:space="0" w:color="000000"/>
            </w:tcBorders>
            <w:tcMar>
              <w:top w:w="55" w:type="dxa"/>
              <w:left w:w="55" w:type="dxa"/>
              <w:bottom w:w="55" w:type="dxa"/>
              <w:right w:w="55" w:type="dxa"/>
            </w:tcMar>
          </w:tcPr>
          <w:p w14:paraId="45299A3D" w14:textId="77777777" w:rsidR="00D34581" w:rsidRPr="00B63FDE" w:rsidRDefault="00BA6916" w:rsidP="00F57476">
            <w:pPr>
              <w:pStyle w:val="TableContents"/>
              <w:jc w:val="center"/>
              <w:rPr>
                <w:rFonts w:asciiTheme="minorHAnsi" w:hAnsiTheme="minorHAnsi" w:cstheme="minorHAnsi"/>
              </w:rPr>
            </w:pPr>
            <w:r w:rsidRPr="00B63FDE">
              <w:rPr>
                <w:rFonts w:asciiTheme="minorHAnsi" w:hAnsiTheme="minorHAnsi" w:cstheme="minorHAnsi"/>
              </w:rPr>
              <w:t>45</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0EE7FB" w14:textId="77777777" w:rsidR="00D34581" w:rsidRPr="00B63FDE" w:rsidRDefault="00BA6916" w:rsidP="00F57476">
            <w:pPr>
              <w:pStyle w:val="TableContents"/>
              <w:jc w:val="center"/>
              <w:rPr>
                <w:rFonts w:asciiTheme="minorHAnsi" w:hAnsiTheme="minorHAnsi" w:cstheme="minorHAnsi"/>
              </w:rPr>
            </w:pPr>
            <w:r w:rsidRPr="00B63FDE">
              <w:rPr>
                <w:rFonts w:asciiTheme="minorHAnsi" w:hAnsiTheme="minorHAnsi" w:cstheme="minorHAnsi"/>
              </w:rPr>
              <w:t>53</w:t>
            </w:r>
          </w:p>
        </w:tc>
      </w:tr>
    </w:tbl>
    <w:p w14:paraId="51DC3A37" w14:textId="305C89DD" w:rsidR="00D34581" w:rsidRPr="00B63FDE" w:rsidRDefault="00BA6916" w:rsidP="004038A7">
      <w:pPr>
        <w:pStyle w:val="Standard"/>
        <w:spacing w:before="240" w:after="240"/>
        <w:jc w:val="both"/>
        <w:rPr>
          <w:rFonts w:asciiTheme="minorHAnsi" w:hAnsiTheme="minorHAnsi" w:cstheme="minorHAnsi"/>
          <w:i/>
          <w:iCs/>
          <w:color w:val="000000"/>
          <w:sz w:val="20"/>
          <w:szCs w:val="20"/>
        </w:rPr>
      </w:pPr>
      <w:r w:rsidRPr="00B63FDE">
        <w:rPr>
          <w:rFonts w:asciiTheme="minorHAnsi" w:hAnsiTheme="minorHAnsi" w:cstheme="minorHAnsi"/>
          <w:i/>
          <w:iCs/>
          <w:color w:val="000000"/>
          <w:sz w:val="20"/>
          <w:szCs w:val="20"/>
        </w:rPr>
        <w:t>Źródło: dane Ośrodka Pomocy Społecznej w Andrychowie</w:t>
      </w:r>
    </w:p>
    <w:p w14:paraId="25C58E8B" w14:textId="26FA3F18" w:rsidR="00051E0B" w:rsidRPr="00051E0B" w:rsidRDefault="00BA6916" w:rsidP="00051E0B">
      <w:pPr>
        <w:pStyle w:val="Standard"/>
        <w:spacing w:line="276" w:lineRule="auto"/>
        <w:jc w:val="both"/>
        <w:rPr>
          <w:rFonts w:asciiTheme="minorHAnsi" w:hAnsiTheme="minorHAnsi" w:cstheme="minorHAnsi"/>
          <w:color w:val="000000"/>
        </w:rPr>
      </w:pPr>
      <w:r w:rsidRPr="00B63FDE">
        <w:rPr>
          <w:rFonts w:asciiTheme="minorHAnsi" w:hAnsiTheme="minorHAnsi" w:cstheme="minorHAnsi"/>
          <w:color w:val="000000"/>
        </w:rPr>
        <w:tab/>
        <w:t>W przypadku, gdy nie ma możliwości zapewnienia dziecku opieki i wychowania przez rodziców, dzieci kierowane są do pieczy zastępczej prowadzonej w formie rodzinnej lub instytucjonalnej. Wówczas podejmuje się działania mające na celu zrealizowanie planu pracy z rodziną i dzieckiem, który pozwoli na krótkoterminowy pobyt dziecka poza rodziną biologiczną. Liczbę rodzin biologicznych objętych wsparciem asystenta rodziny obrazuje poniższy wykres.</w:t>
      </w:r>
      <w:r w:rsidR="00051E0B">
        <w:rPr>
          <w:rFonts w:asciiTheme="minorHAnsi" w:hAnsiTheme="minorHAnsi" w:cstheme="minorHAnsi"/>
          <w:color w:val="000000"/>
        </w:rPr>
        <w:br w:type="page"/>
      </w:r>
    </w:p>
    <w:p w14:paraId="1154574F" w14:textId="54AC807F" w:rsidR="00D34581" w:rsidRPr="00016A16" w:rsidRDefault="00BA6916" w:rsidP="00016A16">
      <w:pPr>
        <w:spacing w:before="240" w:after="120"/>
        <w:rPr>
          <w:rFonts w:cs="Mangal"/>
          <w:b/>
          <w:bCs/>
        </w:rPr>
      </w:pPr>
      <w:r w:rsidRPr="00016A16">
        <w:rPr>
          <w:b/>
          <w:bCs/>
        </w:rPr>
        <w:lastRenderedPageBreak/>
        <w:t>Wykres 3. Liczba rodzin biologicznych objętych wsparciem asystenta w latach 2018-2019</w:t>
      </w:r>
    </w:p>
    <w:p w14:paraId="632E9B83" w14:textId="13913A63" w:rsidR="00D34581" w:rsidRPr="004C3B6B" w:rsidRDefault="00BA6916">
      <w:pPr>
        <w:pStyle w:val="Standard"/>
        <w:jc w:val="both"/>
        <w:rPr>
          <w:rFonts w:asciiTheme="minorHAnsi" w:hAnsiTheme="minorHAnsi" w:cstheme="minorHAnsi"/>
        </w:rPr>
      </w:pPr>
      <w:r w:rsidRPr="00B63FDE">
        <w:rPr>
          <w:rFonts w:asciiTheme="minorHAnsi" w:hAnsiTheme="minorHAnsi" w:cstheme="minorHAnsi"/>
          <w:noProof/>
        </w:rPr>
        <w:drawing>
          <wp:anchor distT="0" distB="0" distL="114300" distR="114300" simplePos="0" relativeHeight="251658240" behindDoc="0" locked="0" layoutInCell="1" allowOverlap="1" wp14:anchorId="1F1CBA5C" wp14:editId="2C261904">
            <wp:simplePos x="0" y="0"/>
            <wp:positionH relativeFrom="column">
              <wp:align>center</wp:align>
            </wp:positionH>
            <wp:positionV relativeFrom="paragraph">
              <wp:align>top</wp:align>
            </wp:positionV>
            <wp:extent cx="5758920" cy="2383919"/>
            <wp:effectExtent l="0" t="0" r="0" b="0"/>
            <wp:wrapSquare wrapText="bothSides"/>
            <wp:docPr id="3" name="Obiekt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B63FDE">
        <w:rPr>
          <w:rFonts w:asciiTheme="minorHAnsi" w:hAnsiTheme="minorHAnsi" w:cstheme="minorHAnsi"/>
          <w:i/>
          <w:iCs/>
          <w:color w:val="000000"/>
          <w:sz w:val="20"/>
          <w:szCs w:val="20"/>
        </w:rPr>
        <w:t>Źródło: dane Ośrodka Pomocy Społecznej w Andrychowie</w:t>
      </w:r>
    </w:p>
    <w:p w14:paraId="3A00F848" w14:textId="3DBFD7ED" w:rsidR="00D34581" w:rsidRPr="004C3B6B" w:rsidRDefault="00BA6916" w:rsidP="004C3B6B">
      <w:pPr>
        <w:pStyle w:val="Standard"/>
        <w:spacing w:before="240" w:after="240" w:line="276" w:lineRule="auto"/>
        <w:jc w:val="both"/>
        <w:rPr>
          <w:rFonts w:asciiTheme="minorHAnsi" w:hAnsiTheme="minorHAnsi" w:cstheme="minorHAnsi"/>
        </w:rPr>
      </w:pPr>
      <w:r w:rsidRPr="00B63FDE">
        <w:rPr>
          <w:rFonts w:asciiTheme="minorHAnsi" w:hAnsiTheme="minorHAnsi" w:cstheme="minorHAnsi"/>
          <w:color w:val="000000"/>
        </w:rPr>
        <w:t>W 2019 roku liczba rodzin biologicznych wspieranych przez asystenta uległa zmniejszeniu z uwagi na powrót dzieci do domu rodzinnego (4 rodziny).</w:t>
      </w:r>
    </w:p>
    <w:p w14:paraId="3EE73688" w14:textId="00C69916" w:rsidR="00D34581" w:rsidRPr="004038A7" w:rsidRDefault="00BA6916" w:rsidP="004038A7">
      <w:pPr>
        <w:pStyle w:val="Standard"/>
        <w:spacing w:line="276" w:lineRule="auto"/>
        <w:jc w:val="both"/>
        <w:rPr>
          <w:rFonts w:asciiTheme="minorHAnsi" w:hAnsiTheme="minorHAnsi" w:cstheme="minorHAnsi"/>
        </w:rPr>
      </w:pPr>
      <w:r w:rsidRPr="00B63FDE">
        <w:rPr>
          <w:rFonts w:asciiTheme="minorHAnsi" w:hAnsiTheme="minorHAnsi" w:cstheme="minorHAnsi"/>
          <w:color w:val="000000"/>
        </w:rPr>
        <w:tab/>
        <w:t xml:space="preserve"> Praca z rodzinami dysfunkcyjnymi jest procesem złożonym i długofalowym. W pracę tą zaangażowanych jest wiele służb – zazwyczaj są to: asystent rodziny, pracownik socjalny, kurator sądowy, koordynator pieczy zastępczej, rodzice zastępczy. Kluczowym punktem powrotu dzieci</w:t>
      </w:r>
      <w:r w:rsidR="00B63FDE">
        <w:rPr>
          <w:rFonts w:asciiTheme="minorHAnsi" w:hAnsiTheme="minorHAnsi" w:cstheme="minorHAnsi"/>
          <w:color w:val="000000"/>
        </w:rPr>
        <w:t xml:space="preserve"> </w:t>
      </w:r>
      <w:r w:rsidRPr="00B63FDE">
        <w:rPr>
          <w:rFonts w:asciiTheme="minorHAnsi" w:hAnsiTheme="minorHAnsi" w:cstheme="minorHAnsi"/>
          <w:color w:val="000000"/>
        </w:rPr>
        <w:t>do domu jest bez wątpienia zaangażowanie rodziców i ich poprawa funkcjonowania na wielu płaszczyznach. Poniższy wykres przedstawia liczbę dzieci przebywających w pieczy zastępczej na przestrzeni lat 2018-2019.</w:t>
      </w:r>
    </w:p>
    <w:p w14:paraId="4723E66F" w14:textId="77777777" w:rsidR="00D34581" w:rsidRPr="00016A16" w:rsidRDefault="00BA6916" w:rsidP="00016A16">
      <w:pPr>
        <w:spacing w:before="240" w:after="120"/>
        <w:rPr>
          <w:b/>
          <w:bCs/>
        </w:rPr>
      </w:pPr>
      <w:r w:rsidRPr="00016A16">
        <w:rPr>
          <w:b/>
          <w:bCs/>
        </w:rPr>
        <w:t>Wykres 4. Liczba dzieci przebywających w pieczy zastępczej w latach 2018, 2019</w:t>
      </w:r>
    </w:p>
    <w:p w14:paraId="02FDD586" w14:textId="22610D0A" w:rsidR="00D34581" w:rsidRPr="004038A7" w:rsidRDefault="00BA6916" w:rsidP="004038A7">
      <w:pPr>
        <w:pStyle w:val="Standard"/>
        <w:spacing w:before="240" w:after="240"/>
        <w:jc w:val="both"/>
        <w:rPr>
          <w:rFonts w:asciiTheme="minorHAnsi" w:hAnsiTheme="minorHAnsi" w:cstheme="minorHAnsi"/>
        </w:rPr>
      </w:pPr>
      <w:r w:rsidRPr="00B63FDE">
        <w:rPr>
          <w:rFonts w:asciiTheme="minorHAnsi" w:hAnsiTheme="minorHAnsi" w:cstheme="minorHAnsi"/>
          <w:noProof/>
        </w:rPr>
        <w:drawing>
          <wp:anchor distT="0" distB="0" distL="114300" distR="114300" simplePos="0" relativeHeight="251659264" behindDoc="0" locked="0" layoutInCell="1" allowOverlap="1" wp14:anchorId="4C9A6DC4" wp14:editId="5B71E4B3">
            <wp:simplePos x="0" y="0"/>
            <wp:positionH relativeFrom="column">
              <wp:posOffset>19800</wp:posOffset>
            </wp:positionH>
            <wp:positionV relativeFrom="paragraph">
              <wp:posOffset>130320</wp:posOffset>
            </wp:positionV>
            <wp:extent cx="5758920" cy="1886760"/>
            <wp:effectExtent l="0" t="0" r="0" b="0"/>
            <wp:wrapSquare wrapText="bothSides"/>
            <wp:docPr id="4" name="Obiekt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B63FDE">
        <w:rPr>
          <w:rFonts w:asciiTheme="minorHAnsi" w:hAnsiTheme="minorHAnsi" w:cstheme="minorHAnsi"/>
          <w:i/>
          <w:iCs/>
          <w:color w:val="000000"/>
          <w:sz w:val="20"/>
          <w:szCs w:val="20"/>
        </w:rPr>
        <w:t>Źródło: dane Ośrodka Pomocy Społecznej w Andrychowie</w:t>
      </w:r>
    </w:p>
    <w:p w14:paraId="2DB51A57" w14:textId="17C034DA" w:rsidR="00037B0E" w:rsidRPr="00037B0E" w:rsidRDefault="00BA6916" w:rsidP="00037B0E">
      <w:pPr>
        <w:pStyle w:val="Standard"/>
        <w:spacing w:line="276" w:lineRule="auto"/>
        <w:jc w:val="both"/>
        <w:rPr>
          <w:rFonts w:asciiTheme="minorHAnsi" w:hAnsiTheme="minorHAnsi" w:cstheme="minorHAnsi"/>
          <w:color w:val="000000"/>
        </w:rPr>
      </w:pPr>
      <w:r w:rsidRPr="00B63FDE">
        <w:rPr>
          <w:rFonts w:asciiTheme="minorHAnsi" w:hAnsiTheme="minorHAnsi" w:cstheme="minorHAnsi"/>
          <w:color w:val="000000"/>
        </w:rPr>
        <w:tab/>
        <w:t>W przypadku niemożności sprawowania bezpośredniej opieki nad dziećmi przez naturalnych rodziców dzieci kierowane są do rodzinnej lub instytucjonalnej pieczy zastępczej. Gmina ze względu na miejsce zamieszkania dziecka przed umieszczeniem go po raz pierwszy w pieczy zastępczej zobowiązana jest do ponoszenia kosztów jego pobytu w pieczy zastępczej. Koszty te z roku na rok wzrastają z uwagi na czasookres pobytu dziecka w pieczy.</w:t>
      </w:r>
      <w:r w:rsidR="00037B0E">
        <w:rPr>
          <w:b/>
          <w:bCs/>
        </w:rPr>
        <w:br w:type="page"/>
      </w:r>
    </w:p>
    <w:p w14:paraId="6C6C13ED" w14:textId="03CB6A2E" w:rsidR="00D34581" w:rsidRPr="00016A16" w:rsidRDefault="00BA6916" w:rsidP="00016A16">
      <w:pPr>
        <w:spacing w:before="240" w:after="120"/>
        <w:rPr>
          <w:b/>
          <w:bCs/>
        </w:rPr>
      </w:pPr>
      <w:r w:rsidRPr="00016A16">
        <w:rPr>
          <w:b/>
          <w:bCs/>
        </w:rPr>
        <w:lastRenderedPageBreak/>
        <w:t>Tabela 4. Wydatki Gminy na pieczę zastępczą w latach 2018 oraz 2019</w:t>
      </w:r>
    </w:p>
    <w:tbl>
      <w:tblPr>
        <w:tblW w:w="9638" w:type="dxa"/>
        <w:tblLayout w:type="fixed"/>
        <w:tblCellMar>
          <w:left w:w="10" w:type="dxa"/>
          <w:right w:w="10" w:type="dxa"/>
        </w:tblCellMar>
        <w:tblLook w:val="0000" w:firstRow="0" w:lastRow="0" w:firstColumn="0" w:lastColumn="0" w:noHBand="0" w:noVBand="0"/>
      </w:tblPr>
      <w:tblGrid>
        <w:gridCol w:w="1929"/>
        <w:gridCol w:w="2664"/>
        <w:gridCol w:w="2635"/>
        <w:gridCol w:w="2410"/>
      </w:tblGrid>
      <w:tr w:rsidR="00D34581" w:rsidRPr="00B63FDE" w14:paraId="76D10368" w14:textId="77777777" w:rsidTr="00267E2E">
        <w:trPr>
          <w:tblHeader/>
        </w:trPr>
        <w:tc>
          <w:tcPr>
            <w:tcW w:w="1929" w:type="dxa"/>
            <w:tcBorders>
              <w:top w:val="single" w:sz="4" w:space="0" w:color="auto"/>
              <w:left w:val="single" w:sz="4" w:space="0" w:color="auto"/>
              <w:bottom w:val="single" w:sz="4" w:space="0" w:color="auto"/>
              <w:right w:val="single" w:sz="4" w:space="0" w:color="auto"/>
            </w:tcBorders>
            <w:shd w:val="clear" w:color="auto" w:fill="B4C7DC"/>
            <w:tcMar>
              <w:top w:w="55" w:type="dxa"/>
              <w:left w:w="55" w:type="dxa"/>
              <w:bottom w:w="55" w:type="dxa"/>
              <w:right w:w="55" w:type="dxa"/>
            </w:tcMar>
          </w:tcPr>
          <w:p w14:paraId="35BD4AB0" w14:textId="084943B8" w:rsidR="00385B11" w:rsidRPr="00B63FDE" w:rsidRDefault="00ED3CB7" w:rsidP="00ED3CB7">
            <w:pPr>
              <w:suppressAutoHyphens w:val="0"/>
              <w:jc w:val="center"/>
              <w:rPr>
                <w:rFonts w:cstheme="minorHAnsi"/>
              </w:rPr>
            </w:pPr>
            <w:r w:rsidRPr="00B63FDE">
              <w:rPr>
                <w:rFonts w:cstheme="minorHAnsi"/>
                <w:b/>
                <w:bCs/>
              </w:rPr>
              <w:t>rok</w:t>
            </w:r>
          </w:p>
        </w:tc>
        <w:tc>
          <w:tcPr>
            <w:tcW w:w="2664" w:type="dxa"/>
            <w:tcBorders>
              <w:top w:val="single" w:sz="4" w:space="0" w:color="auto"/>
              <w:left w:val="single" w:sz="4" w:space="0" w:color="auto"/>
              <w:bottom w:val="single" w:sz="4" w:space="0" w:color="auto"/>
              <w:right w:val="single" w:sz="4" w:space="0" w:color="auto"/>
            </w:tcBorders>
            <w:shd w:val="clear" w:color="auto" w:fill="C2E6E3"/>
            <w:tcMar>
              <w:top w:w="55" w:type="dxa"/>
              <w:left w:w="55" w:type="dxa"/>
              <w:bottom w:w="55" w:type="dxa"/>
              <w:right w:w="55" w:type="dxa"/>
            </w:tcMar>
          </w:tcPr>
          <w:p w14:paraId="39E6FFFB" w14:textId="19AC8F39" w:rsidR="00D34581" w:rsidRPr="00B63FDE" w:rsidRDefault="00ED3CB7">
            <w:pPr>
              <w:pStyle w:val="TableContents"/>
              <w:jc w:val="center"/>
              <w:rPr>
                <w:rFonts w:asciiTheme="minorHAnsi" w:hAnsiTheme="minorHAnsi" w:cstheme="minorHAnsi"/>
                <w:b/>
                <w:bCs/>
              </w:rPr>
            </w:pPr>
            <w:r>
              <w:rPr>
                <w:rFonts w:asciiTheme="minorHAnsi" w:hAnsiTheme="minorHAnsi" w:cstheme="minorHAnsi"/>
                <w:b/>
                <w:bCs/>
              </w:rPr>
              <w:t xml:space="preserve">Kwota - </w:t>
            </w:r>
            <w:r w:rsidR="00BA6916" w:rsidRPr="00B63FDE">
              <w:rPr>
                <w:rFonts w:asciiTheme="minorHAnsi" w:hAnsiTheme="minorHAnsi" w:cstheme="minorHAnsi"/>
                <w:b/>
                <w:bCs/>
              </w:rPr>
              <w:t>rodzinna piecza</w:t>
            </w:r>
          </w:p>
        </w:tc>
        <w:tc>
          <w:tcPr>
            <w:tcW w:w="2635" w:type="dxa"/>
            <w:tcBorders>
              <w:top w:val="single" w:sz="4" w:space="0" w:color="auto"/>
              <w:left w:val="single" w:sz="4" w:space="0" w:color="auto"/>
              <w:bottom w:val="single" w:sz="4" w:space="0" w:color="auto"/>
              <w:right w:val="single" w:sz="4" w:space="0" w:color="auto"/>
            </w:tcBorders>
            <w:shd w:val="clear" w:color="auto" w:fill="C2E6E3"/>
            <w:tcMar>
              <w:top w:w="55" w:type="dxa"/>
              <w:left w:w="55" w:type="dxa"/>
              <w:bottom w:w="55" w:type="dxa"/>
              <w:right w:w="55" w:type="dxa"/>
            </w:tcMar>
          </w:tcPr>
          <w:p w14:paraId="6DF702F1" w14:textId="45003A59" w:rsidR="00D34581" w:rsidRPr="00B63FDE" w:rsidRDefault="00ED3CB7">
            <w:pPr>
              <w:pStyle w:val="TableContents"/>
              <w:jc w:val="center"/>
              <w:rPr>
                <w:rFonts w:asciiTheme="minorHAnsi" w:hAnsiTheme="minorHAnsi" w:cstheme="minorHAnsi"/>
                <w:b/>
                <w:bCs/>
              </w:rPr>
            </w:pPr>
            <w:r>
              <w:rPr>
                <w:rFonts w:asciiTheme="minorHAnsi" w:hAnsiTheme="minorHAnsi" w:cstheme="minorHAnsi"/>
                <w:b/>
                <w:bCs/>
              </w:rPr>
              <w:t xml:space="preserve">Kwota - </w:t>
            </w:r>
            <w:r w:rsidR="00BA6916" w:rsidRPr="00B63FDE">
              <w:rPr>
                <w:rFonts w:asciiTheme="minorHAnsi" w:hAnsiTheme="minorHAnsi" w:cstheme="minorHAnsi"/>
                <w:b/>
                <w:bCs/>
              </w:rPr>
              <w:t>instytucjonalna piecza</w:t>
            </w:r>
          </w:p>
        </w:tc>
        <w:tc>
          <w:tcPr>
            <w:tcW w:w="2410" w:type="dxa"/>
            <w:tcBorders>
              <w:top w:val="single" w:sz="4" w:space="0" w:color="auto"/>
              <w:left w:val="single" w:sz="4" w:space="0" w:color="auto"/>
              <w:bottom w:val="single" w:sz="4" w:space="0" w:color="auto"/>
              <w:right w:val="single" w:sz="4" w:space="0" w:color="auto"/>
            </w:tcBorders>
            <w:shd w:val="clear" w:color="auto" w:fill="C2E6E3"/>
            <w:tcMar>
              <w:top w:w="55" w:type="dxa"/>
              <w:left w:w="55" w:type="dxa"/>
              <w:bottom w:w="55" w:type="dxa"/>
              <w:right w:w="55" w:type="dxa"/>
            </w:tcMar>
          </w:tcPr>
          <w:p w14:paraId="3838D1AF" w14:textId="77777777" w:rsidR="00D34581" w:rsidRPr="00B63FDE" w:rsidRDefault="00BA6916">
            <w:pPr>
              <w:pStyle w:val="TableContents"/>
              <w:jc w:val="center"/>
              <w:rPr>
                <w:rFonts w:asciiTheme="minorHAnsi" w:hAnsiTheme="minorHAnsi" w:cstheme="minorHAnsi"/>
                <w:b/>
                <w:bCs/>
              </w:rPr>
            </w:pPr>
            <w:r w:rsidRPr="00B63FDE">
              <w:rPr>
                <w:rFonts w:asciiTheme="minorHAnsi" w:hAnsiTheme="minorHAnsi" w:cstheme="minorHAnsi"/>
                <w:b/>
                <w:bCs/>
              </w:rPr>
              <w:t>suma</w:t>
            </w:r>
          </w:p>
        </w:tc>
      </w:tr>
      <w:tr w:rsidR="00D34581" w:rsidRPr="00B63FDE" w14:paraId="61C643CD" w14:textId="77777777" w:rsidTr="00ED3CB7">
        <w:tc>
          <w:tcPr>
            <w:tcW w:w="1929" w:type="dxa"/>
            <w:tcBorders>
              <w:top w:val="single" w:sz="4" w:space="0" w:color="auto"/>
              <w:left w:val="single" w:sz="2" w:space="0" w:color="000000"/>
              <w:bottom w:val="single" w:sz="2" w:space="0" w:color="000000"/>
            </w:tcBorders>
            <w:shd w:val="clear" w:color="auto" w:fill="C2E6E3"/>
            <w:tcMar>
              <w:top w:w="55" w:type="dxa"/>
              <w:left w:w="55" w:type="dxa"/>
              <w:bottom w:w="55" w:type="dxa"/>
              <w:right w:w="55" w:type="dxa"/>
            </w:tcMar>
          </w:tcPr>
          <w:p w14:paraId="4B7CAF02" w14:textId="77777777" w:rsidR="00D34581" w:rsidRPr="00B63FDE" w:rsidRDefault="00BA6916">
            <w:pPr>
              <w:pStyle w:val="TableContents"/>
              <w:jc w:val="both"/>
              <w:rPr>
                <w:rFonts w:asciiTheme="minorHAnsi" w:hAnsiTheme="minorHAnsi" w:cstheme="minorHAnsi"/>
                <w:b/>
                <w:bCs/>
              </w:rPr>
            </w:pPr>
            <w:r w:rsidRPr="00B63FDE">
              <w:rPr>
                <w:rFonts w:asciiTheme="minorHAnsi" w:hAnsiTheme="minorHAnsi" w:cstheme="minorHAnsi"/>
                <w:b/>
                <w:bCs/>
              </w:rPr>
              <w:t>2018</w:t>
            </w:r>
          </w:p>
        </w:tc>
        <w:tc>
          <w:tcPr>
            <w:tcW w:w="2664" w:type="dxa"/>
            <w:tcBorders>
              <w:top w:val="single" w:sz="4" w:space="0" w:color="auto"/>
              <w:left w:val="single" w:sz="2" w:space="0" w:color="000000"/>
              <w:bottom w:val="single" w:sz="2" w:space="0" w:color="000000"/>
            </w:tcBorders>
            <w:tcMar>
              <w:top w:w="55" w:type="dxa"/>
              <w:left w:w="55" w:type="dxa"/>
              <w:bottom w:w="55" w:type="dxa"/>
              <w:right w:w="55" w:type="dxa"/>
            </w:tcMar>
          </w:tcPr>
          <w:p w14:paraId="0952ADE1" w14:textId="77777777" w:rsidR="00D34581" w:rsidRPr="00B63FDE" w:rsidRDefault="00BA6916" w:rsidP="00D176AC">
            <w:pPr>
              <w:pStyle w:val="TableContents"/>
              <w:jc w:val="center"/>
              <w:rPr>
                <w:rFonts w:asciiTheme="minorHAnsi" w:hAnsiTheme="minorHAnsi" w:cstheme="minorHAnsi"/>
              </w:rPr>
            </w:pPr>
            <w:r w:rsidRPr="00B63FDE">
              <w:rPr>
                <w:rFonts w:asciiTheme="minorHAnsi" w:hAnsiTheme="minorHAnsi" w:cstheme="minorHAnsi"/>
              </w:rPr>
              <w:t>315 151,81 zł</w:t>
            </w:r>
          </w:p>
        </w:tc>
        <w:tc>
          <w:tcPr>
            <w:tcW w:w="2635" w:type="dxa"/>
            <w:tcBorders>
              <w:top w:val="single" w:sz="4" w:space="0" w:color="auto"/>
              <w:left w:val="single" w:sz="2" w:space="0" w:color="000000"/>
              <w:bottom w:val="single" w:sz="2" w:space="0" w:color="000000"/>
            </w:tcBorders>
            <w:tcMar>
              <w:top w:w="55" w:type="dxa"/>
              <w:left w:w="55" w:type="dxa"/>
              <w:bottom w:w="55" w:type="dxa"/>
              <w:right w:w="55" w:type="dxa"/>
            </w:tcMar>
          </w:tcPr>
          <w:p w14:paraId="43E55586" w14:textId="77777777" w:rsidR="00D34581" w:rsidRPr="00B63FDE" w:rsidRDefault="00BA6916" w:rsidP="00D176AC">
            <w:pPr>
              <w:pStyle w:val="TableContents"/>
              <w:jc w:val="center"/>
              <w:rPr>
                <w:rFonts w:asciiTheme="minorHAnsi" w:hAnsiTheme="minorHAnsi" w:cstheme="minorHAnsi"/>
              </w:rPr>
            </w:pPr>
            <w:r w:rsidRPr="00B63FDE">
              <w:rPr>
                <w:rFonts w:asciiTheme="minorHAnsi" w:hAnsiTheme="minorHAnsi" w:cstheme="minorHAnsi"/>
              </w:rPr>
              <w:t>43 372,85 zł</w:t>
            </w:r>
          </w:p>
        </w:tc>
        <w:tc>
          <w:tcPr>
            <w:tcW w:w="241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00EC5C7" w14:textId="77777777" w:rsidR="00D34581" w:rsidRPr="00B63FDE" w:rsidRDefault="00BA6916" w:rsidP="00D176AC">
            <w:pPr>
              <w:pStyle w:val="TableContents"/>
              <w:jc w:val="center"/>
              <w:rPr>
                <w:rFonts w:asciiTheme="minorHAnsi" w:hAnsiTheme="minorHAnsi" w:cstheme="minorHAnsi"/>
              </w:rPr>
            </w:pPr>
            <w:r w:rsidRPr="00B63FDE">
              <w:rPr>
                <w:rFonts w:asciiTheme="minorHAnsi" w:hAnsiTheme="minorHAnsi" w:cstheme="minorHAnsi"/>
              </w:rPr>
              <w:t>358 524,66 zł</w:t>
            </w:r>
          </w:p>
        </w:tc>
      </w:tr>
      <w:tr w:rsidR="00D34581" w:rsidRPr="00B63FDE" w14:paraId="5170C827" w14:textId="77777777">
        <w:tc>
          <w:tcPr>
            <w:tcW w:w="1929" w:type="dxa"/>
            <w:tcBorders>
              <w:left w:val="single" w:sz="2" w:space="0" w:color="000000"/>
              <w:bottom w:val="single" w:sz="2" w:space="0" w:color="000000"/>
            </w:tcBorders>
            <w:shd w:val="clear" w:color="auto" w:fill="C2E6E3"/>
            <w:tcMar>
              <w:top w:w="55" w:type="dxa"/>
              <w:left w:w="55" w:type="dxa"/>
              <w:bottom w:w="55" w:type="dxa"/>
              <w:right w:w="55" w:type="dxa"/>
            </w:tcMar>
          </w:tcPr>
          <w:p w14:paraId="0E23E784" w14:textId="77777777" w:rsidR="00D34581" w:rsidRPr="00B63FDE" w:rsidRDefault="00BA6916">
            <w:pPr>
              <w:pStyle w:val="TableContents"/>
              <w:jc w:val="both"/>
              <w:rPr>
                <w:rFonts w:asciiTheme="minorHAnsi" w:hAnsiTheme="minorHAnsi" w:cstheme="minorHAnsi"/>
                <w:b/>
                <w:bCs/>
              </w:rPr>
            </w:pPr>
            <w:r w:rsidRPr="00B63FDE">
              <w:rPr>
                <w:rFonts w:asciiTheme="minorHAnsi" w:hAnsiTheme="minorHAnsi" w:cstheme="minorHAnsi"/>
                <w:b/>
                <w:bCs/>
              </w:rPr>
              <w:t>2019</w:t>
            </w:r>
          </w:p>
        </w:tc>
        <w:tc>
          <w:tcPr>
            <w:tcW w:w="2664" w:type="dxa"/>
            <w:tcBorders>
              <w:left w:val="single" w:sz="2" w:space="0" w:color="000000"/>
              <w:bottom w:val="single" w:sz="2" w:space="0" w:color="000000"/>
            </w:tcBorders>
            <w:tcMar>
              <w:top w:w="55" w:type="dxa"/>
              <w:left w:w="55" w:type="dxa"/>
              <w:bottom w:w="55" w:type="dxa"/>
              <w:right w:w="55" w:type="dxa"/>
            </w:tcMar>
          </w:tcPr>
          <w:p w14:paraId="127576D7" w14:textId="77777777" w:rsidR="00D34581" w:rsidRPr="00B63FDE" w:rsidRDefault="00BA6916" w:rsidP="00D176AC">
            <w:pPr>
              <w:pStyle w:val="TableContents"/>
              <w:jc w:val="center"/>
              <w:rPr>
                <w:rFonts w:asciiTheme="minorHAnsi" w:hAnsiTheme="minorHAnsi" w:cstheme="minorHAnsi"/>
              </w:rPr>
            </w:pPr>
            <w:r w:rsidRPr="00B63FDE">
              <w:rPr>
                <w:rFonts w:asciiTheme="minorHAnsi" w:hAnsiTheme="minorHAnsi" w:cstheme="minorHAnsi"/>
              </w:rPr>
              <w:t>337 544,21 zł</w:t>
            </w:r>
          </w:p>
        </w:tc>
        <w:tc>
          <w:tcPr>
            <w:tcW w:w="2635" w:type="dxa"/>
            <w:tcBorders>
              <w:left w:val="single" w:sz="2" w:space="0" w:color="000000"/>
              <w:bottom w:val="single" w:sz="2" w:space="0" w:color="000000"/>
            </w:tcBorders>
            <w:tcMar>
              <w:top w:w="55" w:type="dxa"/>
              <w:left w:w="55" w:type="dxa"/>
              <w:bottom w:w="55" w:type="dxa"/>
              <w:right w:w="55" w:type="dxa"/>
            </w:tcMar>
          </w:tcPr>
          <w:p w14:paraId="3F5CDF50" w14:textId="77777777" w:rsidR="00D34581" w:rsidRPr="00B63FDE" w:rsidRDefault="00BA6916" w:rsidP="00D176AC">
            <w:pPr>
              <w:pStyle w:val="TableContents"/>
              <w:jc w:val="center"/>
              <w:rPr>
                <w:rFonts w:asciiTheme="minorHAnsi" w:hAnsiTheme="minorHAnsi" w:cstheme="minorHAnsi"/>
              </w:rPr>
            </w:pPr>
            <w:r w:rsidRPr="00B63FDE">
              <w:rPr>
                <w:rFonts w:asciiTheme="minorHAnsi" w:hAnsiTheme="minorHAnsi" w:cstheme="minorHAnsi"/>
              </w:rPr>
              <w:t>47 393,40 zł</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EFC54B" w14:textId="77777777" w:rsidR="00D34581" w:rsidRPr="00B63FDE" w:rsidRDefault="00BA6916" w:rsidP="00D176AC">
            <w:pPr>
              <w:pStyle w:val="TableContents"/>
              <w:jc w:val="center"/>
              <w:rPr>
                <w:rFonts w:asciiTheme="minorHAnsi" w:hAnsiTheme="minorHAnsi" w:cstheme="minorHAnsi"/>
              </w:rPr>
            </w:pPr>
            <w:r w:rsidRPr="00B63FDE">
              <w:rPr>
                <w:rFonts w:asciiTheme="minorHAnsi" w:hAnsiTheme="minorHAnsi" w:cstheme="minorHAnsi"/>
              </w:rPr>
              <w:t>384 937,61 zł</w:t>
            </w:r>
          </w:p>
        </w:tc>
      </w:tr>
    </w:tbl>
    <w:p w14:paraId="0669CAE5" w14:textId="15D1C233" w:rsidR="00D34581" w:rsidRPr="004038A7" w:rsidRDefault="00BA6916" w:rsidP="004038A7">
      <w:pPr>
        <w:pStyle w:val="Standard"/>
        <w:spacing w:before="240"/>
        <w:jc w:val="both"/>
        <w:rPr>
          <w:rFonts w:asciiTheme="minorHAnsi" w:hAnsiTheme="minorHAnsi" w:cstheme="minorHAnsi"/>
          <w:i/>
          <w:iCs/>
          <w:color w:val="000000"/>
          <w:sz w:val="20"/>
          <w:szCs w:val="20"/>
        </w:rPr>
      </w:pPr>
      <w:r w:rsidRPr="00B63FDE">
        <w:rPr>
          <w:rFonts w:asciiTheme="minorHAnsi" w:hAnsiTheme="minorHAnsi" w:cstheme="minorHAnsi"/>
          <w:i/>
          <w:iCs/>
          <w:color w:val="000000"/>
          <w:sz w:val="20"/>
          <w:szCs w:val="20"/>
        </w:rPr>
        <w:t>Źródło: dane Ośrodka Pomocy Społecznej w Andrychowie</w:t>
      </w:r>
    </w:p>
    <w:p w14:paraId="4C49FF38" w14:textId="33AE338D" w:rsidR="00D34581" w:rsidRPr="004038A7" w:rsidRDefault="00BA6916" w:rsidP="004038A7">
      <w:pPr>
        <w:pStyle w:val="Nagwek2"/>
      </w:pPr>
      <w:r w:rsidRPr="00B63FDE">
        <w:t>V. Adresaci Programu</w:t>
      </w:r>
    </w:p>
    <w:p w14:paraId="61E2B3AA" w14:textId="4C2EA748"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color w:val="000000"/>
        </w:rPr>
        <w:tab/>
        <w:t>Adresatami Programu są wszystkie rodziny przeżywające trudności w wypełnianiu funkcji opiekuńczo–wychowawczych, przeżywające trudności związane ze stanem zdrowia dziecka, zmagające się z trudnościami wychowania dzieci w wieku dojrzewania, niepełne, wielodzietne i</w:t>
      </w:r>
      <w:r w:rsidR="004051A5">
        <w:rPr>
          <w:rFonts w:asciiTheme="minorHAnsi" w:hAnsiTheme="minorHAnsi" w:cstheme="minorHAnsi"/>
          <w:color w:val="000000"/>
        </w:rPr>
        <w:t> </w:t>
      </w:r>
      <w:r w:rsidRPr="00B63FDE">
        <w:rPr>
          <w:rFonts w:asciiTheme="minorHAnsi" w:hAnsiTheme="minorHAnsi" w:cstheme="minorHAnsi"/>
          <w:color w:val="000000"/>
        </w:rPr>
        <w:t>wszystkie inne rodziny, jeśli zostanie zdiagnozowana taka potrzeba.</w:t>
      </w:r>
    </w:p>
    <w:p w14:paraId="73EE130C" w14:textId="77596173" w:rsidR="00D34581" w:rsidRPr="004038A7" w:rsidRDefault="00BA6916" w:rsidP="004038A7">
      <w:pPr>
        <w:pStyle w:val="Nagwek2"/>
      </w:pPr>
      <w:r w:rsidRPr="004038A7">
        <w:t xml:space="preserve">VI. Cele i </w:t>
      </w:r>
      <w:r w:rsidRPr="004038A7">
        <w:rPr>
          <w:rStyle w:val="Nagwek2Znak"/>
          <w:b/>
          <w:i/>
        </w:rPr>
        <w:t>planowane efekty realizacji Programu</w:t>
      </w:r>
    </w:p>
    <w:p w14:paraId="54DE2179" w14:textId="625CB08D" w:rsidR="00DF5B70" w:rsidRPr="00DF5B70" w:rsidRDefault="00BA6916" w:rsidP="00DF5B70">
      <w:pPr>
        <w:pStyle w:val="Standard"/>
        <w:numPr>
          <w:ilvl w:val="0"/>
          <w:numId w:val="33"/>
        </w:numPr>
        <w:jc w:val="both"/>
        <w:rPr>
          <w:rFonts w:asciiTheme="minorHAnsi" w:hAnsiTheme="minorHAnsi" w:cstheme="minorHAnsi"/>
          <w:b/>
          <w:bCs/>
        </w:rPr>
      </w:pPr>
      <w:r w:rsidRPr="00DF5B70">
        <w:rPr>
          <w:rFonts w:asciiTheme="minorHAnsi" w:hAnsiTheme="minorHAnsi" w:cstheme="minorHAnsi"/>
          <w:b/>
          <w:bCs/>
        </w:rPr>
        <w:t>Cel główny</w:t>
      </w:r>
    </w:p>
    <w:p w14:paraId="604D22E1" w14:textId="77777777" w:rsidR="00DF5B70" w:rsidRDefault="00BA6916" w:rsidP="00DF5B70">
      <w:pPr>
        <w:pStyle w:val="Standard"/>
        <w:numPr>
          <w:ilvl w:val="1"/>
          <w:numId w:val="33"/>
        </w:numPr>
        <w:spacing w:line="276" w:lineRule="auto"/>
        <w:jc w:val="both"/>
        <w:rPr>
          <w:rFonts w:asciiTheme="minorHAnsi" w:hAnsiTheme="minorHAnsi" w:cstheme="minorHAnsi"/>
        </w:rPr>
      </w:pPr>
      <w:r w:rsidRPr="00B63FDE">
        <w:rPr>
          <w:rFonts w:asciiTheme="minorHAnsi" w:hAnsiTheme="minorHAnsi" w:cstheme="minorHAnsi"/>
        </w:rPr>
        <w:t>Rozwój zintegrowanego i kompleksowego systemu wspierania rodziny na terenie Gminy Andrychów</w:t>
      </w:r>
    </w:p>
    <w:p w14:paraId="747DBA6D" w14:textId="1AE15AF8" w:rsidR="00D34581" w:rsidRPr="00DF5B70" w:rsidRDefault="00BA6916" w:rsidP="00DF5B70">
      <w:pPr>
        <w:pStyle w:val="Standard"/>
        <w:numPr>
          <w:ilvl w:val="0"/>
          <w:numId w:val="33"/>
        </w:numPr>
        <w:spacing w:line="276" w:lineRule="auto"/>
        <w:jc w:val="both"/>
        <w:rPr>
          <w:rFonts w:asciiTheme="minorHAnsi" w:hAnsiTheme="minorHAnsi" w:cstheme="minorHAnsi"/>
          <w:b/>
          <w:bCs/>
        </w:rPr>
      </w:pPr>
      <w:r w:rsidRPr="00DF5B70">
        <w:rPr>
          <w:rFonts w:asciiTheme="minorHAnsi" w:hAnsiTheme="minorHAnsi" w:cstheme="minorHAnsi"/>
          <w:b/>
          <w:bCs/>
        </w:rPr>
        <w:t>Cele szczegółowe</w:t>
      </w:r>
    </w:p>
    <w:p w14:paraId="1665DBE4" w14:textId="77777777" w:rsidR="00D34581" w:rsidRPr="00B63FDE" w:rsidRDefault="00BA6916" w:rsidP="00DF5B70">
      <w:pPr>
        <w:pStyle w:val="Standard"/>
        <w:numPr>
          <w:ilvl w:val="1"/>
          <w:numId w:val="33"/>
        </w:numPr>
        <w:spacing w:line="276" w:lineRule="auto"/>
        <w:jc w:val="both"/>
        <w:rPr>
          <w:rFonts w:asciiTheme="minorHAnsi" w:hAnsiTheme="minorHAnsi" w:cstheme="minorHAnsi"/>
        </w:rPr>
      </w:pPr>
      <w:r w:rsidRPr="00B63FDE">
        <w:rPr>
          <w:rFonts w:asciiTheme="minorHAnsi" w:hAnsiTheme="minorHAnsi" w:cstheme="minorHAnsi"/>
        </w:rPr>
        <w:t>Wspieranie rodzin przeżywających trudności w wypełnianiu funkcji opiekuńczo– wychowawczych.</w:t>
      </w:r>
    </w:p>
    <w:p w14:paraId="5CB169B5" w14:textId="77777777" w:rsidR="00D34581" w:rsidRPr="00B63FDE" w:rsidRDefault="00BA6916" w:rsidP="00DF5B70">
      <w:pPr>
        <w:pStyle w:val="Standard"/>
        <w:numPr>
          <w:ilvl w:val="1"/>
          <w:numId w:val="33"/>
        </w:numPr>
        <w:spacing w:line="276" w:lineRule="auto"/>
        <w:jc w:val="both"/>
        <w:rPr>
          <w:rFonts w:asciiTheme="minorHAnsi" w:hAnsiTheme="minorHAnsi" w:cstheme="minorHAnsi"/>
        </w:rPr>
      </w:pPr>
      <w:r w:rsidRPr="00B63FDE">
        <w:rPr>
          <w:rFonts w:asciiTheme="minorHAnsi" w:hAnsiTheme="minorHAnsi" w:cstheme="minorHAnsi"/>
        </w:rPr>
        <w:t>Rozwój usług i form wsparcia na rzecz rodzin.</w:t>
      </w:r>
    </w:p>
    <w:p w14:paraId="633A630E" w14:textId="77777777" w:rsidR="00DF5B70" w:rsidRDefault="00BA6916" w:rsidP="00DF5B70">
      <w:pPr>
        <w:pStyle w:val="Standard"/>
        <w:numPr>
          <w:ilvl w:val="1"/>
          <w:numId w:val="33"/>
        </w:numPr>
        <w:spacing w:line="276" w:lineRule="auto"/>
        <w:jc w:val="both"/>
        <w:rPr>
          <w:rFonts w:asciiTheme="minorHAnsi" w:hAnsiTheme="minorHAnsi" w:cstheme="minorHAnsi"/>
        </w:rPr>
      </w:pPr>
      <w:r w:rsidRPr="00B63FDE">
        <w:rPr>
          <w:rFonts w:asciiTheme="minorHAnsi" w:hAnsiTheme="minorHAnsi" w:cstheme="minorHAnsi"/>
        </w:rPr>
        <w:t>Usprawnienie współpracy podmiotów działających na rzecz rodzin.</w:t>
      </w:r>
    </w:p>
    <w:p w14:paraId="64044464" w14:textId="38DA009E" w:rsidR="00D34581" w:rsidRPr="00DF5B70" w:rsidRDefault="00BA6916" w:rsidP="00DF5B70">
      <w:pPr>
        <w:pStyle w:val="Standard"/>
        <w:numPr>
          <w:ilvl w:val="0"/>
          <w:numId w:val="33"/>
        </w:numPr>
        <w:spacing w:line="276" w:lineRule="auto"/>
        <w:jc w:val="both"/>
        <w:rPr>
          <w:rFonts w:asciiTheme="minorHAnsi" w:hAnsiTheme="minorHAnsi" w:cstheme="minorHAnsi"/>
          <w:b/>
          <w:bCs/>
        </w:rPr>
      </w:pPr>
      <w:r w:rsidRPr="00DF5B70">
        <w:rPr>
          <w:rFonts w:asciiTheme="minorHAnsi" w:hAnsiTheme="minorHAnsi" w:cstheme="minorHAnsi"/>
          <w:b/>
          <w:bCs/>
        </w:rPr>
        <w:t>Planowane efekty realizacji Programu</w:t>
      </w:r>
    </w:p>
    <w:p w14:paraId="12C08BAC" w14:textId="77777777" w:rsidR="00D34581" w:rsidRPr="00B63FDE" w:rsidRDefault="00BA6916" w:rsidP="00DF5B70">
      <w:pPr>
        <w:pStyle w:val="Standard"/>
        <w:numPr>
          <w:ilvl w:val="1"/>
          <w:numId w:val="33"/>
        </w:numPr>
        <w:spacing w:line="276" w:lineRule="auto"/>
        <w:jc w:val="both"/>
        <w:rPr>
          <w:rFonts w:asciiTheme="minorHAnsi" w:hAnsiTheme="minorHAnsi" w:cstheme="minorHAnsi"/>
        </w:rPr>
      </w:pPr>
      <w:r w:rsidRPr="00B63FDE">
        <w:rPr>
          <w:rFonts w:asciiTheme="minorHAnsi" w:hAnsiTheme="minorHAnsi" w:cstheme="minorHAnsi"/>
        </w:rPr>
        <w:t>Poprawa funkcjonowania rodzin przeżywających trudności w wypełnianiu funkcji opiekuńczo–wychowawczych.</w:t>
      </w:r>
    </w:p>
    <w:p w14:paraId="7FBAEE2B" w14:textId="77777777" w:rsidR="00D34581" w:rsidRPr="00B63FDE" w:rsidRDefault="00BA6916" w:rsidP="00DF5B70">
      <w:pPr>
        <w:pStyle w:val="Standard"/>
        <w:numPr>
          <w:ilvl w:val="1"/>
          <w:numId w:val="33"/>
        </w:numPr>
        <w:spacing w:line="276" w:lineRule="auto"/>
        <w:jc w:val="both"/>
        <w:rPr>
          <w:rFonts w:asciiTheme="minorHAnsi" w:hAnsiTheme="minorHAnsi" w:cstheme="minorHAnsi"/>
        </w:rPr>
      </w:pPr>
      <w:r w:rsidRPr="00B63FDE">
        <w:rPr>
          <w:rFonts w:asciiTheme="minorHAnsi" w:hAnsiTheme="minorHAnsi" w:cstheme="minorHAnsi"/>
        </w:rPr>
        <w:t>Zwiększenie dostępu do usług społecznych.</w:t>
      </w:r>
    </w:p>
    <w:p w14:paraId="414FD9AA" w14:textId="77777777" w:rsidR="00D34581" w:rsidRPr="00B63FDE" w:rsidRDefault="00BA6916" w:rsidP="00DF5B70">
      <w:pPr>
        <w:pStyle w:val="Standard"/>
        <w:numPr>
          <w:ilvl w:val="1"/>
          <w:numId w:val="33"/>
        </w:numPr>
        <w:spacing w:line="276" w:lineRule="auto"/>
        <w:jc w:val="both"/>
        <w:rPr>
          <w:rFonts w:asciiTheme="minorHAnsi" w:hAnsiTheme="minorHAnsi" w:cstheme="minorHAnsi"/>
        </w:rPr>
      </w:pPr>
      <w:r w:rsidRPr="00B63FDE">
        <w:rPr>
          <w:rFonts w:asciiTheme="minorHAnsi" w:hAnsiTheme="minorHAnsi" w:cstheme="minorHAnsi"/>
        </w:rPr>
        <w:t>Zapewnienie kompleksowej pomocy dziecku i rodzinie.</w:t>
      </w:r>
    </w:p>
    <w:p w14:paraId="2F5E13EB" w14:textId="77777777" w:rsidR="00D34581" w:rsidRPr="00B63FDE" w:rsidRDefault="00BA6916" w:rsidP="00DF5B70">
      <w:pPr>
        <w:pStyle w:val="Standard"/>
        <w:numPr>
          <w:ilvl w:val="1"/>
          <w:numId w:val="33"/>
        </w:numPr>
        <w:spacing w:line="276" w:lineRule="auto"/>
        <w:jc w:val="both"/>
        <w:rPr>
          <w:rFonts w:asciiTheme="minorHAnsi" w:hAnsiTheme="minorHAnsi" w:cstheme="minorHAnsi"/>
        </w:rPr>
      </w:pPr>
      <w:r w:rsidRPr="00B63FDE">
        <w:rPr>
          <w:rFonts w:asciiTheme="minorHAnsi" w:hAnsiTheme="minorHAnsi" w:cstheme="minorHAnsi"/>
        </w:rPr>
        <w:t>Wzrost świadomości dotyczącej roli i funkcji rodziny.</w:t>
      </w:r>
    </w:p>
    <w:p w14:paraId="472EEAF3" w14:textId="77777777" w:rsidR="00D34581" w:rsidRPr="00B63FDE" w:rsidRDefault="00BA6916" w:rsidP="00DF5B70">
      <w:pPr>
        <w:pStyle w:val="Standard"/>
        <w:numPr>
          <w:ilvl w:val="1"/>
          <w:numId w:val="33"/>
        </w:numPr>
        <w:spacing w:line="276" w:lineRule="auto"/>
        <w:jc w:val="both"/>
        <w:rPr>
          <w:rFonts w:asciiTheme="minorHAnsi" w:hAnsiTheme="minorHAnsi" w:cstheme="minorHAnsi"/>
        </w:rPr>
      </w:pPr>
      <w:r w:rsidRPr="00B63FDE">
        <w:rPr>
          <w:rFonts w:asciiTheme="minorHAnsi" w:hAnsiTheme="minorHAnsi" w:cstheme="minorHAnsi"/>
        </w:rPr>
        <w:t>Poprawa stanu bezpieczeństwa dziecka i rodziny.</w:t>
      </w:r>
    </w:p>
    <w:p w14:paraId="6DF8382D" w14:textId="77777777" w:rsidR="00D34581" w:rsidRPr="00B63FDE" w:rsidRDefault="00BA6916" w:rsidP="00DF5B70">
      <w:pPr>
        <w:pStyle w:val="Standard"/>
        <w:numPr>
          <w:ilvl w:val="1"/>
          <w:numId w:val="33"/>
        </w:numPr>
        <w:spacing w:line="276" w:lineRule="auto"/>
        <w:jc w:val="both"/>
        <w:rPr>
          <w:rFonts w:asciiTheme="minorHAnsi" w:hAnsiTheme="minorHAnsi" w:cstheme="minorHAnsi"/>
        </w:rPr>
      </w:pPr>
      <w:r w:rsidRPr="00B63FDE">
        <w:rPr>
          <w:rFonts w:asciiTheme="minorHAnsi" w:hAnsiTheme="minorHAnsi" w:cstheme="minorHAnsi"/>
        </w:rPr>
        <w:t>Ograniczenie zjawiska wykluczenia społecznego.</w:t>
      </w:r>
    </w:p>
    <w:p w14:paraId="6690169F" w14:textId="77777777" w:rsidR="00D34581" w:rsidRPr="00B63FDE" w:rsidRDefault="00BA6916" w:rsidP="00DF5B70">
      <w:pPr>
        <w:pStyle w:val="Standard"/>
        <w:numPr>
          <w:ilvl w:val="1"/>
          <w:numId w:val="33"/>
        </w:numPr>
        <w:spacing w:line="276" w:lineRule="auto"/>
        <w:jc w:val="both"/>
        <w:rPr>
          <w:rFonts w:asciiTheme="minorHAnsi" w:hAnsiTheme="minorHAnsi" w:cstheme="minorHAnsi"/>
        </w:rPr>
      </w:pPr>
      <w:r w:rsidRPr="00B63FDE">
        <w:rPr>
          <w:rFonts w:asciiTheme="minorHAnsi" w:hAnsiTheme="minorHAnsi" w:cstheme="minorHAnsi"/>
        </w:rPr>
        <w:t>Podniesienie jakości usług świadczonych przez jednostki zaangażowane w realizację Programu.</w:t>
      </w:r>
    </w:p>
    <w:p w14:paraId="4015C479" w14:textId="141AA4A3" w:rsidR="00D34581" w:rsidRPr="00D15FD6" w:rsidRDefault="00BA6916" w:rsidP="00DF5B70">
      <w:pPr>
        <w:pStyle w:val="Standard"/>
        <w:numPr>
          <w:ilvl w:val="1"/>
          <w:numId w:val="33"/>
        </w:numPr>
        <w:spacing w:line="276" w:lineRule="auto"/>
        <w:jc w:val="both"/>
        <w:rPr>
          <w:rFonts w:asciiTheme="minorHAnsi" w:hAnsiTheme="minorHAnsi" w:cstheme="minorHAnsi"/>
        </w:rPr>
      </w:pPr>
      <w:r w:rsidRPr="00B63FDE">
        <w:rPr>
          <w:rFonts w:asciiTheme="minorHAnsi" w:hAnsiTheme="minorHAnsi" w:cstheme="minorHAnsi"/>
        </w:rPr>
        <w:t>Posiadanie danych na temat działań podejmowanych na rzecz opieki nad dzieckiem i</w:t>
      </w:r>
      <w:r w:rsidR="004051A5">
        <w:rPr>
          <w:rFonts w:asciiTheme="minorHAnsi" w:hAnsiTheme="minorHAnsi" w:cstheme="minorHAnsi"/>
        </w:rPr>
        <w:t> </w:t>
      </w:r>
      <w:r w:rsidRPr="00B63FDE">
        <w:rPr>
          <w:rFonts w:asciiTheme="minorHAnsi" w:hAnsiTheme="minorHAnsi" w:cstheme="minorHAnsi"/>
        </w:rPr>
        <w:t>rodziną.</w:t>
      </w:r>
    </w:p>
    <w:p w14:paraId="1E1F248F" w14:textId="77777777" w:rsidR="00D34581" w:rsidRPr="00B63FDE" w:rsidRDefault="00BA6916" w:rsidP="00D15FD6">
      <w:pPr>
        <w:pStyle w:val="Standard"/>
        <w:spacing w:before="240" w:line="276" w:lineRule="auto"/>
        <w:jc w:val="both"/>
        <w:rPr>
          <w:rFonts w:asciiTheme="minorHAnsi" w:hAnsiTheme="minorHAnsi" w:cstheme="minorHAnsi"/>
        </w:rPr>
      </w:pPr>
      <w:r w:rsidRPr="00B63FDE">
        <w:rPr>
          <w:rFonts w:asciiTheme="minorHAnsi" w:hAnsiTheme="minorHAnsi" w:cstheme="minorHAnsi"/>
          <w:color w:val="000000"/>
        </w:rPr>
        <w:t>Podmiotami wspierającym Ośrodek w realizacji Programu są w szczególności:</w:t>
      </w:r>
    </w:p>
    <w:p w14:paraId="2BCA4A2F" w14:textId="4177E41A" w:rsidR="00D34581" w:rsidRPr="00B63FDE" w:rsidRDefault="00BA6916" w:rsidP="004038A7">
      <w:pPr>
        <w:pStyle w:val="Standard"/>
        <w:numPr>
          <w:ilvl w:val="0"/>
          <w:numId w:val="19"/>
        </w:numPr>
        <w:spacing w:line="276" w:lineRule="auto"/>
        <w:jc w:val="both"/>
        <w:rPr>
          <w:rFonts w:asciiTheme="minorHAnsi" w:hAnsiTheme="minorHAnsi" w:cstheme="minorHAnsi"/>
        </w:rPr>
      </w:pPr>
      <w:r w:rsidRPr="00B63FDE">
        <w:rPr>
          <w:rFonts w:asciiTheme="minorHAnsi" w:hAnsiTheme="minorHAnsi" w:cstheme="minorHAnsi"/>
        </w:rPr>
        <w:t>Gminny Zespół Interdyscyplinarny – Koalicja Przeciw Przemocy;</w:t>
      </w:r>
    </w:p>
    <w:p w14:paraId="0A8CA473" w14:textId="140ED689" w:rsidR="00D34581" w:rsidRPr="00B63FDE" w:rsidRDefault="00BA6916" w:rsidP="004038A7">
      <w:pPr>
        <w:pStyle w:val="Standard"/>
        <w:numPr>
          <w:ilvl w:val="0"/>
          <w:numId w:val="19"/>
        </w:numPr>
        <w:spacing w:line="276" w:lineRule="auto"/>
        <w:jc w:val="both"/>
        <w:rPr>
          <w:rFonts w:asciiTheme="minorHAnsi" w:hAnsiTheme="minorHAnsi" w:cstheme="minorHAnsi"/>
        </w:rPr>
      </w:pPr>
      <w:r w:rsidRPr="00B63FDE">
        <w:rPr>
          <w:rFonts w:asciiTheme="minorHAnsi" w:hAnsiTheme="minorHAnsi" w:cstheme="minorHAnsi"/>
        </w:rPr>
        <w:t>Komenda Powiatowa Policji w Andrychowie;</w:t>
      </w:r>
    </w:p>
    <w:p w14:paraId="508D8C2B" w14:textId="3F11BD32" w:rsidR="00D34581" w:rsidRPr="00B63FDE" w:rsidRDefault="00BA6916" w:rsidP="004038A7">
      <w:pPr>
        <w:pStyle w:val="Standard"/>
        <w:numPr>
          <w:ilvl w:val="0"/>
          <w:numId w:val="19"/>
        </w:numPr>
        <w:spacing w:line="276" w:lineRule="auto"/>
        <w:jc w:val="both"/>
        <w:rPr>
          <w:rFonts w:asciiTheme="minorHAnsi" w:hAnsiTheme="minorHAnsi" w:cstheme="minorHAnsi"/>
        </w:rPr>
      </w:pPr>
      <w:r w:rsidRPr="00B63FDE">
        <w:rPr>
          <w:rFonts w:asciiTheme="minorHAnsi" w:hAnsiTheme="minorHAnsi" w:cstheme="minorHAnsi"/>
        </w:rPr>
        <w:t>Straż Miejska;</w:t>
      </w:r>
    </w:p>
    <w:p w14:paraId="614736E5" w14:textId="6459F6B9" w:rsidR="00D34581" w:rsidRPr="00B63FDE" w:rsidRDefault="00BA6916" w:rsidP="004038A7">
      <w:pPr>
        <w:pStyle w:val="Standard"/>
        <w:numPr>
          <w:ilvl w:val="0"/>
          <w:numId w:val="19"/>
        </w:numPr>
        <w:spacing w:line="276" w:lineRule="auto"/>
        <w:jc w:val="both"/>
        <w:rPr>
          <w:rFonts w:asciiTheme="minorHAnsi" w:hAnsiTheme="minorHAnsi" w:cstheme="minorHAnsi"/>
        </w:rPr>
      </w:pPr>
      <w:r w:rsidRPr="00B63FDE">
        <w:rPr>
          <w:rFonts w:asciiTheme="minorHAnsi" w:hAnsiTheme="minorHAnsi" w:cstheme="minorHAnsi"/>
        </w:rPr>
        <w:t>Placówki oświatowe, Poradnia Psychologiczno-Pedagogiczna;</w:t>
      </w:r>
    </w:p>
    <w:p w14:paraId="0411D0E7" w14:textId="793BF8B4" w:rsidR="00D34581" w:rsidRPr="00B63FDE" w:rsidRDefault="00BA6916" w:rsidP="004038A7">
      <w:pPr>
        <w:pStyle w:val="Standard"/>
        <w:numPr>
          <w:ilvl w:val="0"/>
          <w:numId w:val="19"/>
        </w:numPr>
        <w:spacing w:line="276" w:lineRule="auto"/>
        <w:jc w:val="both"/>
        <w:rPr>
          <w:rFonts w:asciiTheme="minorHAnsi" w:hAnsiTheme="minorHAnsi" w:cstheme="minorHAnsi"/>
        </w:rPr>
      </w:pPr>
      <w:r w:rsidRPr="00B63FDE">
        <w:rPr>
          <w:rFonts w:asciiTheme="minorHAnsi" w:hAnsiTheme="minorHAnsi" w:cstheme="minorHAnsi"/>
        </w:rPr>
        <w:t>Placówki służby zdrowia;</w:t>
      </w:r>
    </w:p>
    <w:p w14:paraId="3A87DC00" w14:textId="1408B1B0" w:rsidR="00D34581" w:rsidRPr="00B63FDE" w:rsidRDefault="00BA6916" w:rsidP="004038A7">
      <w:pPr>
        <w:pStyle w:val="Standard"/>
        <w:numPr>
          <w:ilvl w:val="0"/>
          <w:numId w:val="19"/>
        </w:numPr>
        <w:spacing w:line="276" w:lineRule="auto"/>
        <w:jc w:val="both"/>
        <w:rPr>
          <w:rFonts w:asciiTheme="minorHAnsi" w:hAnsiTheme="minorHAnsi" w:cstheme="minorHAnsi"/>
        </w:rPr>
      </w:pPr>
      <w:r w:rsidRPr="00B63FDE">
        <w:rPr>
          <w:rFonts w:asciiTheme="minorHAnsi" w:hAnsiTheme="minorHAnsi" w:cstheme="minorHAnsi"/>
        </w:rPr>
        <w:t>Gminna Komisja Rozwiązywania Problemów Alkoholowych;</w:t>
      </w:r>
    </w:p>
    <w:p w14:paraId="090FBAAE" w14:textId="0D448944" w:rsidR="00D34581" w:rsidRPr="00B63FDE" w:rsidRDefault="00BA6916" w:rsidP="004038A7">
      <w:pPr>
        <w:pStyle w:val="Standard"/>
        <w:numPr>
          <w:ilvl w:val="0"/>
          <w:numId w:val="19"/>
        </w:numPr>
        <w:spacing w:line="276" w:lineRule="auto"/>
        <w:jc w:val="both"/>
        <w:rPr>
          <w:rFonts w:asciiTheme="minorHAnsi" w:hAnsiTheme="minorHAnsi" w:cstheme="minorHAnsi"/>
        </w:rPr>
      </w:pPr>
      <w:r w:rsidRPr="00B63FDE">
        <w:rPr>
          <w:rFonts w:asciiTheme="minorHAnsi" w:hAnsiTheme="minorHAnsi" w:cstheme="minorHAnsi"/>
        </w:rPr>
        <w:t>Środowiskowy Dom Samopomocy;</w:t>
      </w:r>
    </w:p>
    <w:p w14:paraId="3B794E0C" w14:textId="7118A704" w:rsidR="00D34581" w:rsidRPr="00B63FDE" w:rsidRDefault="00BA6916" w:rsidP="004038A7">
      <w:pPr>
        <w:pStyle w:val="Standard"/>
        <w:numPr>
          <w:ilvl w:val="0"/>
          <w:numId w:val="19"/>
        </w:numPr>
        <w:spacing w:line="276" w:lineRule="auto"/>
        <w:jc w:val="both"/>
        <w:rPr>
          <w:rFonts w:asciiTheme="minorHAnsi" w:hAnsiTheme="minorHAnsi" w:cstheme="minorHAnsi"/>
        </w:rPr>
      </w:pPr>
      <w:r w:rsidRPr="00B63FDE">
        <w:rPr>
          <w:rFonts w:asciiTheme="minorHAnsi" w:hAnsiTheme="minorHAnsi" w:cstheme="minorHAnsi"/>
        </w:rPr>
        <w:lastRenderedPageBreak/>
        <w:t>Kuratorzy sądowi;</w:t>
      </w:r>
    </w:p>
    <w:p w14:paraId="37B3FBF9" w14:textId="4EB674CB" w:rsidR="00D34581" w:rsidRPr="00B63FDE" w:rsidRDefault="00BA6916" w:rsidP="004038A7">
      <w:pPr>
        <w:pStyle w:val="Standard"/>
        <w:numPr>
          <w:ilvl w:val="0"/>
          <w:numId w:val="19"/>
        </w:numPr>
        <w:spacing w:line="276" w:lineRule="auto"/>
        <w:jc w:val="both"/>
        <w:rPr>
          <w:rFonts w:asciiTheme="minorHAnsi" w:hAnsiTheme="minorHAnsi" w:cstheme="minorHAnsi"/>
        </w:rPr>
      </w:pPr>
      <w:r w:rsidRPr="00B63FDE">
        <w:rPr>
          <w:rFonts w:asciiTheme="minorHAnsi" w:hAnsiTheme="minorHAnsi" w:cstheme="minorHAnsi"/>
        </w:rPr>
        <w:t>Powiatowe Centra Pomocy Rodzinie;</w:t>
      </w:r>
    </w:p>
    <w:p w14:paraId="0ED66297" w14:textId="49FF859B" w:rsidR="00D34581" w:rsidRPr="00B63FDE" w:rsidRDefault="00BA6916" w:rsidP="004038A7">
      <w:pPr>
        <w:pStyle w:val="Standard"/>
        <w:numPr>
          <w:ilvl w:val="0"/>
          <w:numId w:val="19"/>
        </w:numPr>
        <w:spacing w:line="276" w:lineRule="auto"/>
        <w:jc w:val="both"/>
        <w:rPr>
          <w:rFonts w:asciiTheme="minorHAnsi" w:hAnsiTheme="minorHAnsi" w:cstheme="minorHAnsi"/>
        </w:rPr>
      </w:pPr>
      <w:r w:rsidRPr="00B63FDE">
        <w:rPr>
          <w:rFonts w:asciiTheme="minorHAnsi" w:hAnsiTheme="minorHAnsi" w:cstheme="minorHAnsi"/>
        </w:rPr>
        <w:t>Powiatowy Urząd Pracy;</w:t>
      </w:r>
    </w:p>
    <w:p w14:paraId="5190FA3E" w14:textId="35F3851E" w:rsidR="00D34581" w:rsidRPr="00B63FDE" w:rsidRDefault="00BA6916" w:rsidP="004038A7">
      <w:pPr>
        <w:pStyle w:val="Standard"/>
        <w:numPr>
          <w:ilvl w:val="0"/>
          <w:numId w:val="19"/>
        </w:numPr>
        <w:spacing w:line="276" w:lineRule="auto"/>
        <w:jc w:val="both"/>
        <w:rPr>
          <w:rFonts w:asciiTheme="minorHAnsi" w:hAnsiTheme="minorHAnsi" w:cstheme="minorHAnsi"/>
        </w:rPr>
      </w:pPr>
      <w:r w:rsidRPr="00B63FDE">
        <w:rPr>
          <w:rFonts w:asciiTheme="minorHAnsi" w:hAnsiTheme="minorHAnsi" w:cstheme="minorHAnsi"/>
        </w:rPr>
        <w:t>Centrum Kultury i Wypoczynku;</w:t>
      </w:r>
    </w:p>
    <w:p w14:paraId="41DD0FFD" w14:textId="6BAB5FAF" w:rsidR="00D34581" w:rsidRPr="00B63FDE" w:rsidRDefault="00BA6916" w:rsidP="004038A7">
      <w:pPr>
        <w:pStyle w:val="Standard"/>
        <w:numPr>
          <w:ilvl w:val="0"/>
          <w:numId w:val="19"/>
        </w:numPr>
        <w:spacing w:line="276" w:lineRule="auto"/>
        <w:jc w:val="both"/>
        <w:rPr>
          <w:rFonts w:asciiTheme="minorHAnsi" w:hAnsiTheme="minorHAnsi" w:cstheme="minorHAnsi"/>
        </w:rPr>
      </w:pPr>
      <w:r w:rsidRPr="00B63FDE">
        <w:rPr>
          <w:rFonts w:asciiTheme="minorHAnsi" w:hAnsiTheme="minorHAnsi" w:cstheme="minorHAnsi"/>
        </w:rPr>
        <w:t>Organizacje pozarządowe:</w:t>
      </w:r>
    </w:p>
    <w:p w14:paraId="58BB333A" w14:textId="77777777" w:rsidR="00D34581" w:rsidRPr="00B63FDE" w:rsidRDefault="00BA6916" w:rsidP="004038A7">
      <w:pPr>
        <w:pStyle w:val="Standard"/>
        <w:numPr>
          <w:ilvl w:val="1"/>
          <w:numId w:val="19"/>
        </w:numPr>
        <w:spacing w:line="276" w:lineRule="auto"/>
        <w:jc w:val="both"/>
        <w:rPr>
          <w:rFonts w:asciiTheme="minorHAnsi" w:hAnsiTheme="minorHAnsi" w:cstheme="minorHAnsi"/>
        </w:rPr>
      </w:pPr>
      <w:r w:rsidRPr="00B63FDE">
        <w:rPr>
          <w:rFonts w:asciiTheme="minorHAnsi" w:hAnsiTheme="minorHAnsi" w:cstheme="minorHAnsi"/>
        </w:rPr>
        <w:t>Andrychowskie Stowarzyszenie Trzeźwości Klub Integracji Społecznej „WATRA”</w:t>
      </w:r>
    </w:p>
    <w:p w14:paraId="20A91B81" w14:textId="77777777" w:rsidR="00D34581" w:rsidRPr="00B63FDE" w:rsidRDefault="00BA6916" w:rsidP="004038A7">
      <w:pPr>
        <w:pStyle w:val="Standard"/>
        <w:numPr>
          <w:ilvl w:val="1"/>
          <w:numId w:val="19"/>
        </w:numPr>
        <w:spacing w:line="276" w:lineRule="auto"/>
        <w:jc w:val="both"/>
        <w:rPr>
          <w:rFonts w:asciiTheme="minorHAnsi" w:hAnsiTheme="minorHAnsi" w:cstheme="minorHAnsi"/>
        </w:rPr>
      </w:pPr>
      <w:r w:rsidRPr="00B63FDE">
        <w:rPr>
          <w:rFonts w:asciiTheme="minorHAnsi" w:hAnsiTheme="minorHAnsi" w:cstheme="minorHAnsi"/>
        </w:rPr>
        <w:t>Andrychowskie Stowarzyszenie Odnowy Psychicznej i Fizycznej Klub Integracji Społecznej „ŚWIATŁO-NADZIEJA”</w:t>
      </w:r>
    </w:p>
    <w:p w14:paraId="6183363B" w14:textId="77777777" w:rsidR="004038A7" w:rsidRDefault="00BA6916" w:rsidP="004038A7">
      <w:pPr>
        <w:pStyle w:val="Standard"/>
        <w:numPr>
          <w:ilvl w:val="1"/>
          <w:numId w:val="19"/>
        </w:numPr>
        <w:spacing w:line="276" w:lineRule="auto"/>
        <w:jc w:val="both"/>
        <w:rPr>
          <w:rFonts w:asciiTheme="minorHAnsi" w:hAnsiTheme="minorHAnsi" w:cstheme="minorHAnsi"/>
        </w:rPr>
      </w:pPr>
      <w:r w:rsidRPr="00B63FDE">
        <w:rPr>
          <w:rFonts w:asciiTheme="minorHAnsi" w:hAnsiTheme="minorHAnsi" w:cstheme="minorHAnsi"/>
        </w:rPr>
        <w:t>Fundacja „Promyczek”</w:t>
      </w:r>
    </w:p>
    <w:p w14:paraId="64ABB71A" w14:textId="01C45858" w:rsidR="00D34581" w:rsidRPr="004038A7" w:rsidRDefault="00BA6916" w:rsidP="004038A7">
      <w:pPr>
        <w:pStyle w:val="Standard"/>
        <w:numPr>
          <w:ilvl w:val="0"/>
          <w:numId w:val="19"/>
        </w:numPr>
        <w:spacing w:line="276" w:lineRule="auto"/>
        <w:jc w:val="both"/>
        <w:rPr>
          <w:rFonts w:asciiTheme="minorHAnsi" w:hAnsiTheme="minorHAnsi" w:cstheme="minorHAnsi"/>
        </w:rPr>
      </w:pPr>
      <w:r w:rsidRPr="004038A7">
        <w:rPr>
          <w:rFonts w:asciiTheme="minorHAnsi" w:hAnsiTheme="minorHAnsi" w:cstheme="minorHAnsi"/>
        </w:rPr>
        <w:t>lokalni przedsiębiorcy, którzy przystąpili do Gminnego Programu Andrychowska Rodzina Na Plus oraz Programu Ogólnopolskiej Karty Dużej Rodziny.</w:t>
      </w:r>
    </w:p>
    <w:p w14:paraId="4B8819BC" w14:textId="00BA5DF4" w:rsidR="00D34581" w:rsidRPr="004038A7" w:rsidRDefault="00BA6916" w:rsidP="004038A7">
      <w:pPr>
        <w:pStyle w:val="Nagwek2"/>
      </w:pPr>
      <w:r w:rsidRPr="00B63FDE">
        <w:t>VII. Planowane działania na lata 2021-2023</w:t>
      </w:r>
    </w:p>
    <w:p w14:paraId="01AC02AE" w14:textId="6F08BFA7" w:rsidR="00D34581" w:rsidRPr="004038A7" w:rsidRDefault="00BA6916" w:rsidP="004038A7">
      <w:pPr>
        <w:pStyle w:val="Standard"/>
        <w:spacing w:line="276" w:lineRule="auto"/>
        <w:jc w:val="both"/>
        <w:rPr>
          <w:rFonts w:asciiTheme="minorHAnsi" w:hAnsiTheme="minorHAnsi" w:cstheme="minorHAnsi"/>
        </w:rPr>
      </w:pPr>
      <w:r w:rsidRPr="00B63FDE">
        <w:rPr>
          <w:rFonts w:asciiTheme="minorHAnsi" w:hAnsiTheme="minorHAnsi" w:cstheme="minorHAnsi"/>
        </w:rPr>
        <w:tab/>
        <w:t>Cele będą realizowane poprzez działania, mające przywrócić rodzinie prawidłowe funkcjonowanie w sferze opiekuńczo-wychowawczej oraz pełnienia ról społecznych. Praca z rodziną będzie połączona z jej własną aktywnością. Istotną kwestią jest wsparcie rodziny na etapie pojawienia się problemów oraz eliminowania sytuacji, kiedy dziecko musi opuścić rodzinę naturalną. W przypadku umieszczenia dziecka w pieczy zastępczej – stworzenie możliwości powrotu do rodziny naturalnej.</w:t>
      </w:r>
    </w:p>
    <w:p w14:paraId="3EEF8615" w14:textId="77777777" w:rsidR="00D34581" w:rsidRPr="00016A16" w:rsidRDefault="00BA6916" w:rsidP="00016A16">
      <w:pPr>
        <w:spacing w:before="240" w:after="120"/>
        <w:rPr>
          <w:b/>
          <w:bCs/>
        </w:rPr>
      </w:pPr>
      <w:r w:rsidRPr="00016A16">
        <w:rPr>
          <w:b/>
          <w:bCs/>
        </w:rPr>
        <w:t>Tabela 5. Zadania i instytucje realizujące działania w ramach Programu</w:t>
      </w:r>
    </w:p>
    <w:tbl>
      <w:tblPr>
        <w:tblW w:w="9638" w:type="dxa"/>
        <w:tblLayout w:type="fixed"/>
        <w:tblCellMar>
          <w:left w:w="10" w:type="dxa"/>
          <w:right w:w="10" w:type="dxa"/>
        </w:tblCellMar>
        <w:tblLook w:val="0000" w:firstRow="0" w:lastRow="0" w:firstColumn="0" w:lastColumn="0" w:noHBand="0" w:noVBand="0"/>
      </w:tblPr>
      <w:tblGrid>
        <w:gridCol w:w="1873"/>
        <w:gridCol w:w="7765"/>
      </w:tblGrid>
      <w:tr w:rsidR="00D34581" w:rsidRPr="00B63FDE" w14:paraId="6F5D45EE" w14:textId="77777777" w:rsidTr="00DF5B70">
        <w:tc>
          <w:tcPr>
            <w:tcW w:w="1873"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tcPr>
          <w:p w14:paraId="05F7A84E" w14:textId="77777777" w:rsidR="00D34581" w:rsidRPr="00B63FDE" w:rsidRDefault="00BA6916">
            <w:pPr>
              <w:pStyle w:val="TableContents"/>
              <w:jc w:val="center"/>
              <w:rPr>
                <w:rFonts w:asciiTheme="minorHAnsi" w:hAnsiTheme="minorHAnsi" w:cstheme="minorHAnsi"/>
                <w:b/>
                <w:bCs/>
              </w:rPr>
            </w:pPr>
            <w:r w:rsidRPr="00B63FDE">
              <w:rPr>
                <w:rFonts w:asciiTheme="minorHAnsi" w:hAnsiTheme="minorHAnsi" w:cstheme="minorHAnsi"/>
                <w:b/>
                <w:bCs/>
              </w:rPr>
              <w:t>Cel 1</w:t>
            </w:r>
          </w:p>
        </w:tc>
        <w:tc>
          <w:tcPr>
            <w:tcW w:w="7765" w:type="dxa"/>
            <w:tcBorders>
              <w:top w:val="single" w:sz="2" w:space="0" w:color="000000"/>
              <w:left w:val="single" w:sz="2" w:space="0" w:color="000000"/>
              <w:bottom w:val="single" w:sz="2" w:space="0" w:color="000000"/>
              <w:right w:val="single" w:sz="2" w:space="0" w:color="000000"/>
            </w:tcBorders>
            <w:shd w:val="clear" w:color="auto" w:fill="B4C7DC"/>
            <w:tcMar>
              <w:top w:w="55" w:type="dxa"/>
              <w:left w:w="55" w:type="dxa"/>
              <w:bottom w:w="55" w:type="dxa"/>
              <w:right w:w="55" w:type="dxa"/>
            </w:tcMar>
          </w:tcPr>
          <w:p w14:paraId="09006632" w14:textId="77777777" w:rsidR="00D34581" w:rsidRPr="00B63FDE" w:rsidRDefault="00BA6916">
            <w:pPr>
              <w:pStyle w:val="Standard"/>
              <w:jc w:val="center"/>
              <w:rPr>
                <w:rFonts w:asciiTheme="minorHAnsi" w:hAnsiTheme="minorHAnsi" w:cstheme="minorHAnsi"/>
                <w:b/>
                <w:bCs/>
              </w:rPr>
            </w:pPr>
            <w:r w:rsidRPr="00B63FDE">
              <w:rPr>
                <w:rFonts w:asciiTheme="minorHAnsi" w:hAnsiTheme="minorHAnsi" w:cstheme="minorHAnsi"/>
                <w:b/>
                <w:bCs/>
              </w:rPr>
              <w:t>Wspieranie rodzin przeżywających trudności w wypełnianiu funkcji opiekuńczo – wychowawczych</w:t>
            </w:r>
          </w:p>
        </w:tc>
      </w:tr>
      <w:tr w:rsidR="00D34581" w:rsidRPr="00B63FDE" w14:paraId="234CC0A2" w14:textId="77777777" w:rsidTr="00566F16">
        <w:tc>
          <w:tcPr>
            <w:tcW w:w="1873" w:type="dxa"/>
            <w:tcBorders>
              <w:left w:val="single" w:sz="2" w:space="0" w:color="000000"/>
              <w:bottom w:val="single" w:sz="2" w:space="0" w:color="000000"/>
            </w:tcBorders>
            <w:shd w:val="clear" w:color="auto" w:fill="C2E6E3"/>
            <w:tcMar>
              <w:top w:w="55" w:type="dxa"/>
              <w:left w:w="55" w:type="dxa"/>
              <w:bottom w:w="55" w:type="dxa"/>
              <w:right w:w="55" w:type="dxa"/>
            </w:tcMar>
            <w:vAlign w:val="center"/>
          </w:tcPr>
          <w:p w14:paraId="15F3AA94" w14:textId="77777777" w:rsidR="00D34581" w:rsidRPr="00B63FDE" w:rsidRDefault="00BA6916" w:rsidP="00566F16">
            <w:pPr>
              <w:pStyle w:val="TableContents"/>
              <w:jc w:val="center"/>
              <w:rPr>
                <w:rFonts w:asciiTheme="minorHAnsi" w:hAnsiTheme="minorHAnsi" w:cstheme="minorHAnsi"/>
                <w:b/>
                <w:bCs/>
              </w:rPr>
            </w:pPr>
            <w:r w:rsidRPr="00B63FDE">
              <w:rPr>
                <w:rFonts w:asciiTheme="minorHAnsi" w:hAnsiTheme="minorHAnsi" w:cstheme="minorHAnsi"/>
                <w:b/>
                <w:bCs/>
              </w:rPr>
              <w:t>Zadania</w:t>
            </w:r>
          </w:p>
        </w:tc>
        <w:tc>
          <w:tcPr>
            <w:tcW w:w="77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E3BE84" w14:textId="56D2ACB6" w:rsidR="00D34581" w:rsidRPr="00B63FDE" w:rsidRDefault="00BA6916" w:rsidP="00EB4001">
            <w:pPr>
              <w:pStyle w:val="TableContents"/>
              <w:numPr>
                <w:ilvl w:val="0"/>
                <w:numId w:val="28"/>
              </w:numPr>
              <w:rPr>
                <w:rFonts w:asciiTheme="minorHAnsi" w:hAnsiTheme="minorHAnsi" w:cstheme="minorHAnsi"/>
              </w:rPr>
            </w:pPr>
            <w:r w:rsidRPr="00B63FDE">
              <w:rPr>
                <w:rFonts w:asciiTheme="minorHAnsi" w:hAnsiTheme="minorHAnsi" w:cstheme="minorHAnsi"/>
              </w:rPr>
              <w:t>Udzielanie pomocy finansowej i rzeczowej rodzinom, w tym:</w:t>
            </w:r>
          </w:p>
          <w:p w14:paraId="1F10A41F" w14:textId="15AF7303" w:rsidR="00D34581" w:rsidRPr="00B63FDE" w:rsidRDefault="00BA6916" w:rsidP="00EB4001">
            <w:pPr>
              <w:pStyle w:val="TableContents"/>
              <w:numPr>
                <w:ilvl w:val="1"/>
                <w:numId w:val="28"/>
              </w:numPr>
              <w:rPr>
                <w:rFonts w:asciiTheme="minorHAnsi" w:hAnsiTheme="minorHAnsi" w:cstheme="minorHAnsi"/>
              </w:rPr>
            </w:pPr>
            <w:r w:rsidRPr="00B63FDE">
              <w:rPr>
                <w:rFonts w:asciiTheme="minorHAnsi" w:hAnsiTheme="minorHAnsi" w:cstheme="minorHAnsi"/>
              </w:rPr>
              <w:t>udzielenie należnych świadczeń zgodnie z obowiązującymi przepisami</w:t>
            </w:r>
          </w:p>
          <w:p w14:paraId="5C750EC1" w14:textId="25D54912" w:rsidR="00D34581" w:rsidRPr="00B63FDE" w:rsidRDefault="00BA6916" w:rsidP="00EB4001">
            <w:pPr>
              <w:pStyle w:val="TableContents"/>
              <w:numPr>
                <w:ilvl w:val="1"/>
                <w:numId w:val="28"/>
              </w:numPr>
              <w:jc w:val="both"/>
              <w:rPr>
                <w:rFonts w:asciiTheme="minorHAnsi" w:hAnsiTheme="minorHAnsi" w:cstheme="minorHAnsi"/>
              </w:rPr>
            </w:pPr>
            <w:r w:rsidRPr="00B63FDE">
              <w:rPr>
                <w:rFonts w:asciiTheme="minorHAnsi" w:hAnsiTheme="minorHAnsi" w:cstheme="minorHAnsi"/>
              </w:rPr>
              <w:t>objęcie dożywianiem uczniów</w:t>
            </w:r>
          </w:p>
          <w:p w14:paraId="11C3E59F" w14:textId="16740842" w:rsidR="00D34581" w:rsidRPr="00B63FDE" w:rsidRDefault="00BA6916" w:rsidP="00EB4001">
            <w:pPr>
              <w:pStyle w:val="TableContents"/>
              <w:numPr>
                <w:ilvl w:val="1"/>
                <w:numId w:val="28"/>
              </w:numPr>
              <w:jc w:val="both"/>
              <w:rPr>
                <w:rFonts w:asciiTheme="minorHAnsi" w:hAnsiTheme="minorHAnsi" w:cstheme="minorHAnsi"/>
              </w:rPr>
            </w:pPr>
            <w:r w:rsidRPr="00B63FDE">
              <w:rPr>
                <w:rFonts w:asciiTheme="minorHAnsi" w:hAnsiTheme="minorHAnsi" w:cstheme="minorHAnsi"/>
              </w:rPr>
              <w:t>aktywizacja zawodowa i społeczna osób długotrwale bezrobotnych, zagrożonych wykluczeniem (informowanie o</w:t>
            </w:r>
            <w:r w:rsidR="004051A5">
              <w:rPr>
                <w:rFonts w:asciiTheme="minorHAnsi" w:hAnsiTheme="minorHAnsi" w:cstheme="minorHAnsi"/>
              </w:rPr>
              <w:t> </w:t>
            </w:r>
            <w:r w:rsidRPr="00B63FDE">
              <w:rPr>
                <w:rFonts w:asciiTheme="minorHAnsi" w:hAnsiTheme="minorHAnsi" w:cstheme="minorHAnsi"/>
              </w:rPr>
              <w:t>projektach, dostępnych stażach, pomoc w poszukiwaniu zatrudnienia).</w:t>
            </w:r>
          </w:p>
        </w:tc>
      </w:tr>
      <w:tr w:rsidR="00D34581" w:rsidRPr="00B63FDE" w14:paraId="1E469381" w14:textId="77777777" w:rsidTr="00566F16">
        <w:tc>
          <w:tcPr>
            <w:tcW w:w="1873" w:type="dxa"/>
            <w:tcBorders>
              <w:left w:val="single" w:sz="2" w:space="0" w:color="000000"/>
              <w:bottom w:val="single" w:sz="2" w:space="0" w:color="000000"/>
            </w:tcBorders>
            <w:shd w:val="clear" w:color="auto" w:fill="C2E6E3"/>
            <w:tcMar>
              <w:top w:w="55" w:type="dxa"/>
              <w:left w:w="55" w:type="dxa"/>
              <w:bottom w:w="55" w:type="dxa"/>
              <w:right w:w="55" w:type="dxa"/>
            </w:tcMar>
            <w:vAlign w:val="center"/>
          </w:tcPr>
          <w:p w14:paraId="5286BF59" w14:textId="77777777" w:rsidR="00D34581" w:rsidRPr="00B63FDE" w:rsidRDefault="00BA6916">
            <w:pPr>
              <w:pStyle w:val="TableContents"/>
              <w:jc w:val="center"/>
              <w:rPr>
                <w:rFonts w:asciiTheme="minorHAnsi" w:hAnsiTheme="minorHAnsi" w:cstheme="minorHAnsi"/>
                <w:b/>
                <w:bCs/>
              </w:rPr>
            </w:pPr>
            <w:r w:rsidRPr="00B63FDE">
              <w:rPr>
                <w:rFonts w:asciiTheme="minorHAnsi" w:hAnsiTheme="minorHAnsi" w:cstheme="minorHAnsi"/>
                <w:b/>
                <w:bCs/>
              </w:rPr>
              <w:t>Podmiot odpowiedzialny</w:t>
            </w:r>
          </w:p>
        </w:tc>
        <w:tc>
          <w:tcPr>
            <w:tcW w:w="77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679187" w14:textId="77777777" w:rsidR="00D34581" w:rsidRPr="00B63FDE" w:rsidRDefault="00BA6916">
            <w:pPr>
              <w:pStyle w:val="TableContents"/>
              <w:rPr>
                <w:rFonts w:asciiTheme="minorHAnsi" w:hAnsiTheme="minorHAnsi" w:cstheme="minorHAnsi"/>
              </w:rPr>
            </w:pPr>
            <w:r w:rsidRPr="00B63FDE">
              <w:rPr>
                <w:rFonts w:asciiTheme="minorHAnsi" w:hAnsiTheme="minorHAnsi" w:cstheme="minorHAnsi"/>
              </w:rPr>
              <w:t>Ośrodek Pomocy Społecznej w Andrychowie</w:t>
            </w:r>
          </w:p>
        </w:tc>
      </w:tr>
      <w:tr w:rsidR="00D34581" w:rsidRPr="00B63FDE" w14:paraId="7597A424" w14:textId="77777777" w:rsidTr="00566F16">
        <w:tc>
          <w:tcPr>
            <w:tcW w:w="1873" w:type="dxa"/>
            <w:tcBorders>
              <w:left w:val="single" w:sz="2" w:space="0" w:color="000000"/>
              <w:bottom w:val="single" w:sz="2" w:space="0" w:color="000000"/>
            </w:tcBorders>
            <w:shd w:val="clear" w:color="auto" w:fill="C2E6E3"/>
            <w:tcMar>
              <w:top w:w="55" w:type="dxa"/>
              <w:left w:w="55" w:type="dxa"/>
              <w:bottom w:w="55" w:type="dxa"/>
              <w:right w:w="55" w:type="dxa"/>
            </w:tcMar>
            <w:vAlign w:val="center"/>
          </w:tcPr>
          <w:p w14:paraId="14957CD4" w14:textId="77777777" w:rsidR="00D34581" w:rsidRPr="00B63FDE" w:rsidRDefault="00BA6916">
            <w:pPr>
              <w:pStyle w:val="TableContents"/>
              <w:jc w:val="center"/>
              <w:rPr>
                <w:rFonts w:asciiTheme="minorHAnsi" w:hAnsiTheme="minorHAnsi" w:cstheme="minorHAnsi"/>
                <w:b/>
                <w:bCs/>
              </w:rPr>
            </w:pPr>
            <w:r w:rsidRPr="00B63FDE">
              <w:rPr>
                <w:rFonts w:asciiTheme="minorHAnsi" w:hAnsiTheme="minorHAnsi" w:cstheme="minorHAnsi"/>
                <w:b/>
                <w:bCs/>
              </w:rPr>
              <w:t>Wskaźniki realizacji</w:t>
            </w:r>
          </w:p>
        </w:tc>
        <w:tc>
          <w:tcPr>
            <w:tcW w:w="77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E29700" w14:textId="77777777" w:rsidR="00D34581" w:rsidRPr="00B63FDE" w:rsidRDefault="00BA6916" w:rsidP="00EB4001">
            <w:pPr>
              <w:pStyle w:val="TableContents"/>
              <w:numPr>
                <w:ilvl w:val="0"/>
                <w:numId w:val="27"/>
              </w:numPr>
              <w:jc w:val="both"/>
              <w:rPr>
                <w:rFonts w:asciiTheme="minorHAnsi" w:hAnsiTheme="minorHAnsi" w:cstheme="minorHAnsi"/>
              </w:rPr>
            </w:pPr>
            <w:r w:rsidRPr="00B63FDE">
              <w:rPr>
                <w:rFonts w:asciiTheme="minorHAnsi" w:hAnsiTheme="minorHAnsi" w:cstheme="minorHAnsi"/>
              </w:rPr>
              <w:t>Liczba udzielonych świadczeń.</w:t>
            </w:r>
          </w:p>
          <w:p w14:paraId="20C7A781" w14:textId="77777777" w:rsidR="00D34581" w:rsidRPr="00B63FDE" w:rsidRDefault="00BA6916" w:rsidP="00EB4001">
            <w:pPr>
              <w:pStyle w:val="TableContents"/>
              <w:numPr>
                <w:ilvl w:val="0"/>
                <w:numId w:val="27"/>
              </w:numPr>
              <w:jc w:val="both"/>
              <w:rPr>
                <w:rFonts w:asciiTheme="minorHAnsi" w:hAnsiTheme="minorHAnsi" w:cstheme="minorHAnsi"/>
              </w:rPr>
            </w:pPr>
            <w:r w:rsidRPr="00B63FDE">
              <w:rPr>
                <w:rFonts w:asciiTheme="minorHAnsi" w:hAnsiTheme="minorHAnsi" w:cstheme="minorHAnsi"/>
              </w:rPr>
              <w:t>Liczba dzieci objętych dożywianiem.</w:t>
            </w:r>
          </w:p>
          <w:p w14:paraId="2671C4CD" w14:textId="77777777" w:rsidR="00D34581" w:rsidRPr="00B63FDE" w:rsidRDefault="00BA6916" w:rsidP="00EB4001">
            <w:pPr>
              <w:pStyle w:val="TableContents"/>
              <w:numPr>
                <w:ilvl w:val="0"/>
                <w:numId w:val="27"/>
              </w:numPr>
              <w:jc w:val="both"/>
              <w:rPr>
                <w:rFonts w:asciiTheme="minorHAnsi" w:hAnsiTheme="minorHAnsi" w:cstheme="minorHAnsi"/>
              </w:rPr>
            </w:pPr>
            <w:r w:rsidRPr="00B63FDE">
              <w:rPr>
                <w:rFonts w:asciiTheme="minorHAnsi" w:hAnsiTheme="minorHAnsi" w:cstheme="minorHAnsi"/>
              </w:rPr>
              <w:t>Liczba osób, które podjęły zatrudnienie.</w:t>
            </w:r>
          </w:p>
        </w:tc>
      </w:tr>
    </w:tbl>
    <w:p w14:paraId="4FABB3B1" w14:textId="77777777" w:rsidR="00D34581" w:rsidRPr="00B63FDE" w:rsidRDefault="00D34581">
      <w:pPr>
        <w:pStyle w:val="Standard"/>
        <w:jc w:val="both"/>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1873"/>
        <w:gridCol w:w="7765"/>
      </w:tblGrid>
      <w:tr w:rsidR="00D34581" w:rsidRPr="00B63FDE" w14:paraId="5B52C022" w14:textId="77777777" w:rsidTr="00DF5B70">
        <w:tc>
          <w:tcPr>
            <w:tcW w:w="1873"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tcPr>
          <w:p w14:paraId="09197E72" w14:textId="77777777" w:rsidR="00D34581" w:rsidRPr="00B63FDE" w:rsidRDefault="00BA6916">
            <w:pPr>
              <w:pStyle w:val="TableContents"/>
              <w:jc w:val="center"/>
              <w:rPr>
                <w:rFonts w:asciiTheme="minorHAnsi" w:hAnsiTheme="minorHAnsi" w:cstheme="minorHAnsi"/>
                <w:b/>
                <w:bCs/>
              </w:rPr>
            </w:pPr>
            <w:r w:rsidRPr="00B63FDE">
              <w:rPr>
                <w:rFonts w:asciiTheme="minorHAnsi" w:hAnsiTheme="minorHAnsi" w:cstheme="minorHAnsi"/>
                <w:b/>
                <w:bCs/>
              </w:rPr>
              <w:t>Cel 2</w:t>
            </w:r>
          </w:p>
        </w:tc>
        <w:tc>
          <w:tcPr>
            <w:tcW w:w="7765" w:type="dxa"/>
            <w:tcBorders>
              <w:top w:val="single" w:sz="2" w:space="0" w:color="000000"/>
              <w:left w:val="single" w:sz="2" w:space="0" w:color="000000"/>
              <w:bottom w:val="single" w:sz="4" w:space="0" w:color="auto"/>
              <w:right w:val="single" w:sz="2" w:space="0" w:color="000000"/>
            </w:tcBorders>
            <w:shd w:val="clear" w:color="auto" w:fill="B4C7DC"/>
            <w:tcMar>
              <w:top w:w="55" w:type="dxa"/>
              <w:left w:w="55" w:type="dxa"/>
              <w:bottom w:w="55" w:type="dxa"/>
              <w:right w:w="55" w:type="dxa"/>
            </w:tcMar>
          </w:tcPr>
          <w:p w14:paraId="32149988" w14:textId="77777777" w:rsidR="00D34581" w:rsidRPr="00B63FDE" w:rsidRDefault="00BA6916">
            <w:pPr>
              <w:pStyle w:val="Standard"/>
              <w:jc w:val="center"/>
              <w:rPr>
                <w:rFonts w:asciiTheme="minorHAnsi" w:hAnsiTheme="minorHAnsi" w:cstheme="minorHAnsi"/>
                <w:b/>
                <w:bCs/>
              </w:rPr>
            </w:pPr>
            <w:r w:rsidRPr="00B63FDE">
              <w:rPr>
                <w:rFonts w:asciiTheme="minorHAnsi" w:hAnsiTheme="minorHAnsi" w:cstheme="minorHAnsi"/>
                <w:b/>
                <w:bCs/>
              </w:rPr>
              <w:t>Rozwój usług i form wsparcia na rzecz rodzin</w:t>
            </w:r>
          </w:p>
        </w:tc>
      </w:tr>
      <w:tr w:rsidR="00D15FD6" w:rsidRPr="00B63FDE" w14:paraId="75E4D271" w14:textId="77777777" w:rsidTr="00EB4001">
        <w:trPr>
          <w:trHeight w:val="372"/>
        </w:trPr>
        <w:tc>
          <w:tcPr>
            <w:tcW w:w="1873" w:type="dxa"/>
            <w:tcBorders>
              <w:left w:val="single" w:sz="2" w:space="0" w:color="000000"/>
              <w:bottom w:val="single" w:sz="2" w:space="0" w:color="000000"/>
              <w:right w:val="single" w:sz="4" w:space="0" w:color="auto"/>
            </w:tcBorders>
            <w:shd w:val="clear" w:color="auto" w:fill="C2E6E3"/>
            <w:tcMar>
              <w:top w:w="55" w:type="dxa"/>
              <w:left w:w="55" w:type="dxa"/>
              <w:bottom w:w="55" w:type="dxa"/>
              <w:right w:w="55" w:type="dxa"/>
            </w:tcMar>
          </w:tcPr>
          <w:p w14:paraId="10A1CE5E" w14:textId="77777777" w:rsidR="00D15FD6" w:rsidRPr="00B63FDE" w:rsidRDefault="00D15FD6">
            <w:pPr>
              <w:pStyle w:val="TableContents"/>
              <w:jc w:val="center"/>
              <w:rPr>
                <w:rFonts w:asciiTheme="minorHAnsi" w:hAnsiTheme="minorHAnsi" w:cstheme="minorHAnsi"/>
                <w:b/>
                <w:bCs/>
              </w:rPr>
            </w:pPr>
          </w:p>
          <w:p w14:paraId="2A76A2D9" w14:textId="77777777" w:rsidR="00D15FD6" w:rsidRPr="00B63FDE" w:rsidRDefault="00D15FD6">
            <w:pPr>
              <w:pStyle w:val="TableContents"/>
              <w:jc w:val="center"/>
              <w:rPr>
                <w:rFonts w:asciiTheme="minorHAnsi" w:hAnsiTheme="minorHAnsi" w:cstheme="minorHAnsi"/>
                <w:b/>
                <w:bCs/>
              </w:rPr>
            </w:pPr>
          </w:p>
          <w:p w14:paraId="2452293D" w14:textId="77777777" w:rsidR="00D15FD6" w:rsidRPr="00B63FDE" w:rsidRDefault="00D15FD6">
            <w:pPr>
              <w:pStyle w:val="TableContents"/>
              <w:jc w:val="center"/>
              <w:rPr>
                <w:rFonts w:asciiTheme="minorHAnsi" w:hAnsiTheme="minorHAnsi" w:cstheme="minorHAnsi"/>
                <w:b/>
                <w:bCs/>
              </w:rPr>
            </w:pPr>
            <w:r w:rsidRPr="00B63FDE">
              <w:rPr>
                <w:rFonts w:asciiTheme="minorHAnsi" w:hAnsiTheme="minorHAnsi" w:cstheme="minorHAnsi"/>
                <w:b/>
                <w:bCs/>
              </w:rPr>
              <w:t>Zadania</w:t>
            </w:r>
          </w:p>
        </w:tc>
        <w:tc>
          <w:tcPr>
            <w:tcW w:w="77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F026E3" w14:textId="12824B7C" w:rsidR="00D15FD6" w:rsidRPr="00B63FDE" w:rsidRDefault="00D15FD6" w:rsidP="00D15FD6">
            <w:pPr>
              <w:pStyle w:val="TableContents"/>
              <w:numPr>
                <w:ilvl w:val="0"/>
                <w:numId w:val="21"/>
              </w:numPr>
              <w:rPr>
                <w:rFonts w:asciiTheme="minorHAnsi" w:hAnsiTheme="minorHAnsi" w:cstheme="minorHAnsi"/>
              </w:rPr>
            </w:pPr>
            <w:r w:rsidRPr="00B63FDE">
              <w:rPr>
                <w:rFonts w:asciiTheme="minorHAnsi" w:hAnsiTheme="minorHAnsi" w:cstheme="minorHAnsi"/>
              </w:rPr>
              <w:t>Kontynuacja pracy Zespołu ds. Asysty Rodzinnej</w:t>
            </w:r>
          </w:p>
          <w:p w14:paraId="0C10978D" w14:textId="09C4A369" w:rsidR="00D15FD6" w:rsidRPr="00B63FDE" w:rsidRDefault="00D15FD6" w:rsidP="00D15FD6">
            <w:pPr>
              <w:pStyle w:val="TableContents"/>
              <w:numPr>
                <w:ilvl w:val="0"/>
                <w:numId w:val="21"/>
              </w:numPr>
              <w:rPr>
                <w:rFonts w:asciiTheme="minorHAnsi" w:hAnsiTheme="minorHAnsi" w:cstheme="minorHAnsi"/>
              </w:rPr>
            </w:pPr>
            <w:r w:rsidRPr="00B63FDE">
              <w:rPr>
                <w:rFonts w:asciiTheme="minorHAnsi" w:hAnsiTheme="minorHAnsi" w:cstheme="minorHAnsi"/>
              </w:rPr>
              <w:t>Kontynuacja pracy placówki wsparcia dziennego</w:t>
            </w:r>
          </w:p>
          <w:p w14:paraId="0F1C03C7" w14:textId="77777777" w:rsidR="00D15FD6" w:rsidRDefault="00D15FD6" w:rsidP="00D15FD6">
            <w:pPr>
              <w:pStyle w:val="TableContents"/>
              <w:numPr>
                <w:ilvl w:val="0"/>
                <w:numId w:val="21"/>
              </w:numPr>
              <w:rPr>
                <w:rFonts w:asciiTheme="minorHAnsi" w:hAnsiTheme="minorHAnsi" w:cstheme="minorHAnsi"/>
              </w:rPr>
            </w:pPr>
            <w:r w:rsidRPr="00B63FDE">
              <w:rPr>
                <w:rFonts w:asciiTheme="minorHAnsi" w:hAnsiTheme="minorHAnsi" w:cstheme="minorHAnsi"/>
              </w:rPr>
              <w:t>Rozwój pracy socjalnej świadczonej dla rodzin z dziećmi</w:t>
            </w:r>
          </w:p>
          <w:p w14:paraId="180FB37D" w14:textId="77777777" w:rsidR="00D15FD6" w:rsidRDefault="00D15FD6" w:rsidP="00D15FD6">
            <w:pPr>
              <w:pStyle w:val="TableContents"/>
              <w:numPr>
                <w:ilvl w:val="0"/>
                <w:numId w:val="21"/>
              </w:numPr>
              <w:rPr>
                <w:rFonts w:asciiTheme="minorHAnsi" w:hAnsiTheme="minorHAnsi" w:cstheme="minorHAnsi"/>
              </w:rPr>
            </w:pPr>
            <w:r w:rsidRPr="00D15FD6">
              <w:rPr>
                <w:rFonts w:asciiTheme="minorHAnsi" w:hAnsiTheme="minorHAnsi" w:cstheme="minorHAnsi"/>
              </w:rPr>
              <w:t xml:space="preserve"> Integracja rodzin</w:t>
            </w:r>
          </w:p>
          <w:p w14:paraId="7F04CACB" w14:textId="79224662" w:rsidR="00D15FD6" w:rsidRPr="00D15FD6" w:rsidRDefault="00D15FD6" w:rsidP="00D15FD6">
            <w:pPr>
              <w:pStyle w:val="TableContents"/>
              <w:numPr>
                <w:ilvl w:val="0"/>
                <w:numId w:val="21"/>
              </w:numPr>
              <w:rPr>
                <w:rFonts w:asciiTheme="minorHAnsi" w:hAnsiTheme="minorHAnsi" w:cstheme="minorHAnsi"/>
              </w:rPr>
            </w:pPr>
            <w:r>
              <w:rPr>
                <w:rFonts w:asciiTheme="minorHAnsi" w:hAnsiTheme="minorHAnsi" w:cstheme="minorHAnsi"/>
              </w:rPr>
              <w:t>Rozwój systemu ulg skierowanych do rodzin w ramach Ogólnopolskiej Karty Dużej Rodziny i Andrychowskiej Rodziny na Plus</w:t>
            </w:r>
          </w:p>
        </w:tc>
      </w:tr>
      <w:tr w:rsidR="00D34581" w:rsidRPr="00B63FDE" w14:paraId="47CAF0D7" w14:textId="77777777" w:rsidTr="00D15FD6">
        <w:tc>
          <w:tcPr>
            <w:tcW w:w="1873" w:type="dxa"/>
            <w:tcBorders>
              <w:left w:val="single" w:sz="2" w:space="0" w:color="000000"/>
              <w:bottom w:val="single" w:sz="2" w:space="0" w:color="000000"/>
              <w:right w:val="single" w:sz="4" w:space="0" w:color="auto"/>
            </w:tcBorders>
            <w:shd w:val="clear" w:color="auto" w:fill="C2E6E3"/>
            <w:tcMar>
              <w:top w:w="55" w:type="dxa"/>
              <w:left w:w="55" w:type="dxa"/>
              <w:bottom w:w="55" w:type="dxa"/>
              <w:right w:w="55" w:type="dxa"/>
            </w:tcMar>
          </w:tcPr>
          <w:p w14:paraId="7BC15F05" w14:textId="77777777" w:rsidR="00D34581" w:rsidRPr="00B63FDE" w:rsidRDefault="00BA6916">
            <w:pPr>
              <w:pStyle w:val="TableContents"/>
              <w:jc w:val="center"/>
              <w:rPr>
                <w:rFonts w:asciiTheme="minorHAnsi" w:hAnsiTheme="minorHAnsi" w:cstheme="minorHAnsi"/>
                <w:b/>
                <w:bCs/>
              </w:rPr>
            </w:pPr>
            <w:r w:rsidRPr="00B63FDE">
              <w:rPr>
                <w:rFonts w:asciiTheme="minorHAnsi" w:hAnsiTheme="minorHAnsi" w:cstheme="minorHAnsi"/>
                <w:b/>
                <w:bCs/>
              </w:rPr>
              <w:lastRenderedPageBreak/>
              <w:t>Podmiot odpowiedzialny</w:t>
            </w:r>
          </w:p>
        </w:tc>
        <w:tc>
          <w:tcPr>
            <w:tcW w:w="77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673E39" w14:textId="77777777" w:rsidR="00D34581" w:rsidRPr="00B63FDE" w:rsidRDefault="00BA6916">
            <w:pPr>
              <w:pStyle w:val="TableContents"/>
              <w:rPr>
                <w:rFonts w:asciiTheme="minorHAnsi" w:hAnsiTheme="minorHAnsi" w:cstheme="minorHAnsi"/>
              </w:rPr>
            </w:pPr>
            <w:r w:rsidRPr="00B63FDE">
              <w:rPr>
                <w:rFonts w:asciiTheme="minorHAnsi" w:hAnsiTheme="minorHAnsi" w:cstheme="minorHAnsi"/>
              </w:rPr>
              <w:t>Ośrodek Pomocy Społecznej w Andrychowie</w:t>
            </w:r>
          </w:p>
        </w:tc>
      </w:tr>
      <w:tr w:rsidR="00D34581" w:rsidRPr="00B63FDE" w14:paraId="2F1B5C6F" w14:textId="77777777" w:rsidTr="00D15FD6">
        <w:tc>
          <w:tcPr>
            <w:tcW w:w="1873" w:type="dxa"/>
            <w:tcBorders>
              <w:left w:val="single" w:sz="2" w:space="0" w:color="000000"/>
              <w:bottom w:val="single" w:sz="2" w:space="0" w:color="000000"/>
            </w:tcBorders>
            <w:shd w:val="clear" w:color="auto" w:fill="C2E6E3"/>
            <w:tcMar>
              <w:top w:w="55" w:type="dxa"/>
              <w:left w:w="55" w:type="dxa"/>
              <w:bottom w:w="55" w:type="dxa"/>
              <w:right w:w="55" w:type="dxa"/>
            </w:tcMar>
          </w:tcPr>
          <w:p w14:paraId="4F8643AB" w14:textId="77777777" w:rsidR="00D34581" w:rsidRPr="00B63FDE" w:rsidRDefault="00BA6916">
            <w:pPr>
              <w:pStyle w:val="TableContents"/>
              <w:jc w:val="center"/>
              <w:rPr>
                <w:rFonts w:asciiTheme="minorHAnsi" w:hAnsiTheme="minorHAnsi" w:cstheme="minorHAnsi"/>
                <w:b/>
                <w:bCs/>
              </w:rPr>
            </w:pPr>
            <w:r w:rsidRPr="00B63FDE">
              <w:rPr>
                <w:rFonts w:asciiTheme="minorHAnsi" w:hAnsiTheme="minorHAnsi" w:cstheme="minorHAnsi"/>
                <w:b/>
                <w:bCs/>
              </w:rPr>
              <w:t>Wskaźniki realizacji</w:t>
            </w:r>
          </w:p>
        </w:tc>
        <w:tc>
          <w:tcPr>
            <w:tcW w:w="776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CDECF9C" w14:textId="77777777" w:rsidR="00D34581" w:rsidRPr="00B63FDE" w:rsidRDefault="00BA6916" w:rsidP="00D15FD6">
            <w:pPr>
              <w:pStyle w:val="TableContents"/>
              <w:numPr>
                <w:ilvl w:val="0"/>
                <w:numId w:val="22"/>
              </w:numPr>
              <w:jc w:val="both"/>
              <w:rPr>
                <w:rFonts w:asciiTheme="minorHAnsi" w:hAnsiTheme="minorHAnsi" w:cstheme="minorHAnsi"/>
              </w:rPr>
            </w:pPr>
            <w:r w:rsidRPr="00B63FDE">
              <w:rPr>
                <w:rFonts w:asciiTheme="minorHAnsi" w:hAnsiTheme="minorHAnsi" w:cstheme="minorHAnsi"/>
              </w:rPr>
              <w:t>Liczba rodzin objętych wsparciem ZAR.</w:t>
            </w:r>
          </w:p>
          <w:p w14:paraId="3ACF815E" w14:textId="77777777" w:rsidR="00D34581" w:rsidRPr="00B63FDE" w:rsidRDefault="00BA6916" w:rsidP="00D15FD6">
            <w:pPr>
              <w:pStyle w:val="TableContents"/>
              <w:numPr>
                <w:ilvl w:val="0"/>
                <w:numId w:val="22"/>
              </w:numPr>
              <w:jc w:val="both"/>
              <w:rPr>
                <w:rFonts w:asciiTheme="minorHAnsi" w:hAnsiTheme="minorHAnsi" w:cstheme="minorHAnsi"/>
              </w:rPr>
            </w:pPr>
            <w:r w:rsidRPr="00B63FDE">
              <w:rPr>
                <w:rFonts w:asciiTheme="minorHAnsi" w:hAnsiTheme="minorHAnsi" w:cstheme="minorHAnsi"/>
              </w:rPr>
              <w:t>Liczba dzieci uczestniczących w zajęciach placówki wsparcia dziennego.</w:t>
            </w:r>
          </w:p>
          <w:p w14:paraId="45A2C9FE" w14:textId="77777777" w:rsidR="00D34581" w:rsidRPr="00B63FDE" w:rsidRDefault="00BA6916" w:rsidP="00D15FD6">
            <w:pPr>
              <w:pStyle w:val="TableContents"/>
              <w:numPr>
                <w:ilvl w:val="0"/>
                <w:numId w:val="22"/>
              </w:numPr>
              <w:jc w:val="both"/>
              <w:rPr>
                <w:rFonts w:asciiTheme="minorHAnsi" w:hAnsiTheme="minorHAnsi" w:cstheme="minorHAnsi"/>
              </w:rPr>
            </w:pPr>
            <w:r w:rsidRPr="00B63FDE">
              <w:rPr>
                <w:rFonts w:asciiTheme="minorHAnsi" w:hAnsiTheme="minorHAnsi" w:cstheme="minorHAnsi"/>
              </w:rPr>
              <w:t>Liczba rodzin objętych pracą socjalną.</w:t>
            </w:r>
          </w:p>
          <w:p w14:paraId="112BDCC2" w14:textId="77777777" w:rsidR="00D34581" w:rsidRPr="00B63FDE" w:rsidRDefault="00BA6916" w:rsidP="00D15FD6">
            <w:pPr>
              <w:pStyle w:val="TableContents"/>
              <w:numPr>
                <w:ilvl w:val="0"/>
                <w:numId w:val="22"/>
              </w:numPr>
              <w:jc w:val="both"/>
              <w:rPr>
                <w:rFonts w:asciiTheme="minorHAnsi" w:hAnsiTheme="minorHAnsi" w:cstheme="minorHAnsi"/>
              </w:rPr>
            </w:pPr>
            <w:r w:rsidRPr="00B63FDE">
              <w:rPr>
                <w:rFonts w:asciiTheme="minorHAnsi" w:hAnsiTheme="minorHAnsi" w:cstheme="minorHAnsi"/>
              </w:rPr>
              <w:t>Liczba spotkań integracyjnych dla rodzin w ramach programu.</w:t>
            </w:r>
          </w:p>
          <w:p w14:paraId="5AC0BCE4" w14:textId="77777777" w:rsidR="00D34581" w:rsidRPr="00B63FDE" w:rsidRDefault="00BA6916" w:rsidP="00D15FD6">
            <w:pPr>
              <w:pStyle w:val="TableContents"/>
              <w:numPr>
                <w:ilvl w:val="0"/>
                <w:numId w:val="22"/>
              </w:numPr>
              <w:jc w:val="both"/>
              <w:rPr>
                <w:rFonts w:asciiTheme="minorHAnsi" w:hAnsiTheme="minorHAnsi" w:cstheme="minorHAnsi"/>
              </w:rPr>
            </w:pPr>
            <w:r w:rsidRPr="00B63FDE">
              <w:rPr>
                <w:rFonts w:asciiTheme="minorHAnsi" w:hAnsiTheme="minorHAnsi" w:cstheme="minorHAnsi"/>
              </w:rPr>
              <w:t>Liczba wydanych KDR.</w:t>
            </w:r>
          </w:p>
        </w:tc>
      </w:tr>
    </w:tbl>
    <w:p w14:paraId="249912F9" w14:textId="77777777" w:rsidR="00D34581" w:rsidRPr="00B63FDE" w:rsidRDefault="00D34581">
      <w:pPr>
        <w:pStyle w:val="Standard"/>
        <w:jc w:val="both"/>
        <w:rPr>
          <w:rFonts w:asciiTheme="minorHAnsi" w:hAnsiTheme="minorHAnsi" w:cstheme="minorHAnsi"/>
          <w:i/>
          <w:iCs/>
        </w:rPr>
      </w:pPr>
    </w:p>
    <w:tbl>
      <w:tblPr>
        <w:tblW w:w="9638" w:type="dxa"/>
        <w:tblLayout w:type="fixed"/>
        <w:tblCellMar>
          <w:left w:w="10" w:type="dxa"/>
          <w:right w:w="10" w:type="dxa"/>
        </w:tblCellMar>
        <w:tblLook w:val="0000" w:firstRow="0" w:lastRow="0" w:firstColumn="0" w:lastColumn="0" w:noHBand="0" w:noVBand="0"/>
      </w:tblPr>
      <w:tblGrid>
        <w:gridCol w:w="1873"/>
        <w:gridCol w:w="7765"/>
      </w:tblGrid>
      <w:tr w:rsidR="00D34581" w:rsidRPr="00B63FDE" w14:paraId="2ED43FA0" w14:textId="77777777" w:rsidTr="00D15FD6">
        <w:tc>
          <w:tcPr>
            <w:tcW w:w="1873"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tcPr>
          <w:p w14:paraId="1F7996C7" w14:textId="77777777" w:rsidR="00D34581" w:rsidRPr="00B63FDE" w:rsidRDefault="00BA6916">
            <w:pPr>
              <w:pStyle w:val="TableContents"/>
              <w:jc w:val="center"/>
              <w:rPr>
                <w:rFonts w:asciiTheme="minorHAnsi" w:hAnsiTheme="minorHAnsi" w:cstheme="minorHAnsi"/>
              </w:rPr>
            </w:pPr>
            <w:r w:rsidRPr="00B63FDE">
              <w:rPr>
                <w:rFonts w:asciiTheme="minorHAnsi" w:hAnsiTheme="minorHAnsi" w:cstheme="minorHAnsi"/>
                <w:b/>
                <w:bCs/>
              </w:rPr>
              <w:t>Cel 3</w:t>
            </w:r>
          </w:p>
        </w:tc>
        <w:tc>
          <w:tcPr>
            <w:tcW w:w="7765" w:type="dxa"/>
            <w:tcBorders>
              <w:top w:val="single" w:sz="2" w:space="0" w:color="000000"/>
              <w:left w:val="single" w:sz="2" w:space="0" w:color="000000"/>
              <w:bottom w:val="single" w:sz="4" w:space="0" w:color="auto"/>
              <w:right w:val="single" w:sz="2" w:space="0" w:color="000000"/>
            </w:tcBorders>
            <w:shd w:val="clear" w:color="auto" w:fill="B4C7DC"/>
            <w:tcMar>
              <w:top w:w="55" w:type="dxa"/>
              <w:left w:w="55" w:type="dxa"/>
              <w:bottom w:w="55" w:type="dxa"/>
              <w:right w:w="55" w:type="dxa"/>
            </w:tcMar>
          </w:tcPr>
          <w:p w14:paraId="169A0C3D" w14:textId="77777777" w:rsidR="00D34581" w:rsidRPr="00B63FDE" w:rsidRDefault="00BA6916">
            <w:pPr>
              <w:pStyle w:val="Standard"/>
              <w:jc w:val="center"/>
              <w:rPr>
                <w:rFonts w:asciiTheme="minorHAnsi" w:hAnsiTheme="minorHAnsi" w:cstheme="minorHAnsi"/>
                <w:b/>
                <w:bCs/>
              </w:rPr>
            </w:pPr>
            <w:r w:rsidRPr="00B63FDE">
              <w:rPr>
                <w:rFonts w:asciiTheme="minorHAnsi" w:hAnsiTheme="minorHAnsi" w:cstheme="minorHAnsi"/>
                <w:b/>
                <w:bCs/>
              </w:rPr>
              <w:t>Usprawnienie współpracy podmiotów działających na rzecz rodzin</w:t>
            </w:r>
          </w:p>
        </w:tc>
      </w:tr>
      <w:tr w:rsidR="00D15FD6" w:rsidRPr="00B63FDE" w14:paraId="496F47F0" w14:textId="77777777" w:rsidTr="00751603">
        <w:trPr>
          <w:trHeight w:val="2994"/>
        </w:trPr>
        <w:tc>
          <w:tcPr>
            <w:tcW w:w="1873" w:type="dxa"/>
            <w:tcBorders>
              <w:left w:val="single" w:sz="2" w:space="0" w:color="000000"/>
              <w:bottom w:val="single" w:sz="2" w:space="0" w:color="000000"/>
              <w:right w:val="single" w:sz="4" w:space="0" w:color="auto"/>
            </w:tcBorders>
            <w:shd w:val="clear" w:color="auto" w:fill="C2E6E3"/>
            <w:tcMar>
              <w:top w:w="55" w:type="dxa"/>
              <w:left w:w="55" w:type="dxa"/>
              <w:bottom w:w="55" w:type="dxa"/>
              <w:right w:w="55" w:type="dxa"/>
            </w:tcMar>
            <w:vAlign w:val="center"/>
          </w:tcPr>
          <w:p w14:paraId="4BB4B63A" w14:textId="77777777" w:rsidR="00D15FD6" w:rsidRPr="00B63FDE" w:rsidRDefault="00D15FD6" w:rsidP="00751603">
            <w:pPr>
              <w:pStyle w:val="TableContents"/>
              <w:jc w:val="center"/>
              <w:rPr>
                <w:rFonts w:asciiTheme="minorHAnsi" w:hAnsiTheme="minorHAnsi" w:cstheme="minorHAnsi"/>
                <w:b/>
                <w:bCs/>
              </w:rPr>
            </w:pPr>
            <w:r w:rsidRPr="00B63FDE">
              <w:rPr>
                <w:rFonts w:asciiTheme="minorHAnsi" w:hAnsiTheme="minorHAnsi" w:cstheme="minorHAnsi"/>
                <w:b/>
                <w:bCs/>
              </w:rPr>
              <w:t>Zadania</w:t>
            </w:r>
          </w:p>
        </w:tc>
        <w:tc>
          <w:tcPr>
            <w:tcW w:w="77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FFD4B8" w14:textId="214379AC" w:rsidR="00D15FD6" w:rsidRPr="00B63FDE" w:rsidRDefault="00D15FD6" w:rsidP="00D15FD6">
            <w:pPr>
              <w:pStyle w:val="TableContents"/>
              <w:numPr>
                <w:ilvl w:val="0"/>
                <w:numId w:val="24"/>
              </w:numPr>
              <w:jc w:val="both"/>
              <w:rPr>
                <w:rFonts w:asciiTheme="minorHAnsi" w:hAnsiTheme="minorHAnsi" w:cstheme="minorHAnsi"/>
              </w:rPr>
            </w:pPr>
            <w:r w:rsidRPr="00B63FDE">
              <w:rPr>
                <w:rFonts w:asciiTheme="minorHAnsi" w:hAnsiTheme="minorHAnsi" w:cstheme="minorHAnsi"/>
              </w:rPr>
              <w:t>Usprawnienie podejmowanych działań zaradczych i interwencyjnych pomiędzy instytucjami w przypadku zagrożenia życia i zdrowia dziecka</w:t>
            </w:r>
          </w:p>
          <w:p w14:paraId="20908A63" w14:textId="6BC21C66" w:rsidR="00D15FD6" w:rsidRPr="00B63FDE" w:rsidRDefault="00D15FD6" w:rsidP="00D15FD6">
            <w:pPr>
              <w:pStyle w:val="TableContents"/>
              <w:numPr>
                <w:ilvl w:val="0"/>
                <w:numId w:val="24"/>
              </w:numPr>
              <w:rPr>
                <w:rFonts w:asciiTheme="minorHAnsi" w:hAnsiTheme="minorHAnsi" w:cstheme="minorHAnsi"/>
              </w:rPr>
            </w:pPr>
            <w:r w:rsidRPr="00B63FDE">
              <w:rPr>
                <w:rFonts w:asciiTheme="minorHAnsi" w:hAnsiTheme="minorHAnsi" w:cstheme="minorHAnsi"/>
              </w:rPr>
              <w:t>Kontynuacja współpracy z Powiatowymi Centrami Pomocy Rodzinie oraz Ośrodkiem Interwencji Kryzysowej w Radoczy</w:t>
            </w:r>
          </w:p>
          <w:p w14:paraId="6419AF09" w14:textId="10C8600F" w:rsidR="00D15FD6" w:rsidRPr="00B63FDE" w:rsidRDefault="00D15FD6" w:rsidP="00D15FD6">
            <w:pPr>
              <w:pStyle w:val="TableContents"/>
              <w:numPr>
                <w:ilvl w:val="0"/>
                <w:numId w:val="24"/>
              </w:numPr>
              <w:rPr>
                <w:rFonts w:asciiTheme="minorHAnsi" w:hAnsiTheme="minorHAnsi" w:cstheme="minorHAnsi"/>
              </w:rPr>
            </w:pPr>
            <w:r w:rsidRPr="00B63FDE">
              <w:rPr>
                <w:rFonts w:asciiTheme="minorHAnsi" w:hAnsiTheme="minorHAnsi" w:cstheme="minorHAnsi"/>
              </w:rPr>
              <w:t>Prowadzenie poradnictwa specjalistycznego</w:t>
            </w:r>
          </w:p>
          <w:p w14:paraId="485CD984" w14:textId="7219D253" w:rsidR="00D15FD6" w:rsidRPr="00B63FDE" w:rsidRDefault="00D15FD6" w:rsidP="00D15FD6">
            <w:pPr>
              <w:pStyle w:val="TableContents"/>
              <w:numPr>
                <w:ilvl w:val="0"/>
                <w:numId w:val="24"/>
              </w:numPr>
              <w:rPr>
                <w:rFonts w:asciiTheme="minorHAnsi" w:hAnsiTheme="minorHAnsi" w:cstheme="minorHAnsi"/>
              </w:rPr>
            </w:pPr>
            <w:r w:rsidRPr="00B63FDE">
              <w:rPr>
                <w:rFonts w:asciiTheme="minorHAnsi" w:hAnsiTheme="minorHAnsi" w:cstheme="minorHAnsi"/>
              </w:rPr>
              <w:t>Partycypowanie w kosztach pobytu dzieci w pieczy zastępczej</w:t>
            </w:r>
          </w:p>
          <w:p w14:paraId="010677F8" w14:textId="77777777" w:rsidR="00A74D6C" w:rsidRDefault="00D15FD6" w:rsidP="00A74D6C">
            <w:pPr>
              <w:pStyle w:val="TableContents"/>
              <w:numPr>
                <w:ilvl w:val="0"/>
                <w:numId w:val="24"/>
              </w:numPr>
              <w:rPr>
                <w:rFonts w:asciiTheme="minorHAnsi" w:hAnsiTheme="minorHAnsi" w:cstheme="minorHAnsi"/>
              </w:rPr>
            </w:pPr>
            <w:r w:rsidRPr="00B63FDE">
              <w:rPr>
                <w:rFonts w:asciiTheme="minorHAnsi" w:hAnsiTheme="minorHAnsi" w:cstheme="minorHAnsi"/>
              </w:rPr>
              <w:t>Koordynacja zadań wynikających z ustawy „Za życiem”</w:t>
            </w:r>
          </w:p>
          <w:p w14:paraId="6EBFA6CF" w14:textId="2083F2CD" w:rsidR="00D15FD6" w:rsidRPr="00A74D6C" w:rsidRDefault="00D15FD6" w:rsidP="00A74D6C">
            <w:pPr>
              <w:pStyle w:val="TableContents"/>
              <w:numPr>
                <w:ilvl w:val="0"/>
                <w:numId w:val="24"/>
              </w:numPr>
              <w:rPr>
                <w:rFonts w:asciiTheme="minorHAnsi" w:hAnsiTheme="minorHAnsi" w:cstheme="minorHAnsi"/>
              </w:rPr>
            </w:pPr>
            <w:r w:rsidRPr="00A74D6C">
              <w:rPr>
                <w:rFonts w:asciiTheme="minorHAnsi" w:hAnsiTheme="minorHAnsi" w:cstheme="minorHAnsi"/>
              </w:rPr>
              <w:t>Udział w oferowanych szkoleniach, seminariach, konferencjach organizowanych na terenie Gminy Andrychów, powiatu wadowickiego, województwa małopolskiego</w:t>
            </w:r>
          </w:p>
        </w:tc>
      </w:tr>
      <w:tr w:rsidR="00D34581" w:rsidRPr="00B63FDE" w14:paraId="17F17D6B" w14:textId="77777777" w:rsidTr="00751603">
        <w:tc>
          <w:tcPr>
            <w:tcW w:w="1873" w:type="dxa"/>
            <w:tcBorders>
              <w:left w:val="single" w:sz="2" w:space="0" w:color="000000"/>
              <w:bottom w:val="single" w:sz="2" w:space="0" w:color="000000"/>
              <w:right w:val="single" w:sz="4" w:space="0" w:color="auto"/>
            </w:tcBorders>
            <w:shd w:val="clear" w:color="auto" w:fill="C2E6E3"/>
            <w:tcMar>
              <w:top w:w="55" w:type="dxa"/>
              <w:left w:w="55" w:type="dxa"/>
              <w:bottom w:w="55" w:type="dxa"/>
              <w:right w:w="55" w:type="dxa"/>
            </w:tcMar>
            <w:vAlign w:val="center"/>
          </w:tcPr>
          <w:p w14:paraId="7488DF04" w14:textId="77777777" w:rsidR="00D34581" w:rsidRPr="00B63FDE" w:rsidRDefault="00BA6916">
            <w:pPr>
              <w:pStyle w:val="TableContents"/>
              <w:jc w:val="center"/>
              <w:rPr>
                <w:rFonts w:asciiTheme="minorHAnsi" w:hAnsiTheme="minorHAnsi" w:cstheme="minorHAnsi"/>
                <w:b/>
                <w:bCs/>
              </w:rPr>
            </w:pPr>
            <w:r w:rsidRPr="00B63FDE">
              <w:rPr>
                <w:rFonts w:asciiTheme="minorHAnsi" w:hAnsiTheme="minorHAnsi" w:cstheme="minorHAnsi"/>
                <w:b/>
                <w:bCs/>
              </w:rPr>
              <w:t>Podmiot odpowiedzialny</w:t>
            </w:r>
          </w:p>
        </w:tc>
        <w:tc>
          <w:tcPr>
            <w:tcW w:w="77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E084FA" w14:textId="77777777" w:rsidR="00D34581" w:rsidRPr="00B63FDE" w:rsidRDefault="00BA6916" w:rsidP="00EB4001">
            <w:pPr>
              <w:pStyle w:val="TableContents"/>
              <w:numPr>
                <w:ilvl w:val="0"/>
                <w:numId w:val="25"/>
              </w:numPr>
              <w:rPr>
                <w:rFonts w:asciiTheme="minorHAnsi" w:hAnsiTheme="minorHAnsi" w:cstheme="minorHAnsi"/>
              </w:rPr>
            </w:pPr>
            <w:r w:rsidRPr="00B63FDE">
              <w:rPr>
                <w:rFonts w:asciiTheme="minorHAnsi" w:hAnsiTheme="minorHAnsi" w:cstheme="minorHAnsi"/>
              </w:rPr>
              <w:t>Ośrodek Pomocy Społecznej w Andrychowie</w:t>
            </w:r>
          </w:p>
          <w:p w14:paraId="5D5A53A5" w14:textId="77777777" w:rsidR="00D34581" w:rsidRPr="00B63FDE" w:rsidRDefault="00BA6916" w:rsidP="00EB4001">
            <w:pPr>
              <w:pStyle w:val="TableContents"/>
              <w:numPr>
                <w:ilvl w:val="0"/>
                <w:numId w:val="25"/>
              </w:numPr>
              <w:rPr>
                <w:rFonts w:asciiTheme="minorHAnsi" w:hAnsiTheme="minorHAnsi" w:cstheme="minorHAnsi"/>
              </w:rPr>
            </w:pPr>
            <w:r w:rsidRPr="00B63FDE">
              <w:rPr>
                <w:rFonts w:asciiTheme="minorHAnsi" w:hAnsiTheme="minorHAnsi" w:cstheme="minorHAnsi"/>
              </w:rPr>
              <w:t>Poradnia Psychologiczno-Pedagogiczna w Andrychowie</w:t>
            </w:r>
          </w:p>
          <w:p w14:paraId="6D47BF33" w14:textId="77777777" w:rsidR="00D34581" w:rsidRPr="00B63FDE" w:rsidRDefault="00BA6916" w:rsidP="00EB4001">
            <w:pPr>
              <w:pStyle w:val="TableContents"/>
              <w:numPr>
                <w:ilvl w:val="0"/>
                <w:numId w:val="25"/>
              </w:numPr>
              <w:rPr>
                <w:rFonts w:asciiTheme="minorHAnsi" w:hAnsiTheme="minorHAnsi" w:cstheme="minorHAnsi"/>
              </w:rPr>
            </w:pPr>
            <w:r w:rsidRPr="00B63FDE">
              <w:rPr>
                <w:rFonts w:asciiTheme="minorHAnsi" w:hAnsiTheme="minorHAnsi" w:cstheme="minorHAnsi"/>
              </w:rPr>
              <w:t>Powiatowe Centra  Pomocy Rodzinie</w:t>
            </w:r>
          </w:p>
          <w:p w14:paraId="747EF4B2" w14:textId="77777777" w:rsidR="00D34581" w:rsidRPr="00B63FDE" w:rsidRDefault="00BA6916" w:rsidP="00EB4001">
            <w:pPr>
              <w:pStyle w:val="TableContents"/>
              <w:numPr>
                <w:ilvl w:val="0"/>
                <w:numId w:val="25"/>
              </w:numPr>
              <w:rPr>
                <w:rFonts w:asciiTheme="minorHAnsi" w:hAnsiTheme="minorHAnsi" w:cstheme="minorHAnsi"/>
              </w:rPr>
            </w:pPr>
            <w:r w:rsidRPr="00B63FDE">
              <w:rPr>
                <w:rFonts w:asciiTheme="minorHAnsi" w:hAnsiTheme="minorHAnsi" w:cstheme="minorHAnsi"/>
              </w:rPr>
              <w:t>Ośrodek Interwencji Kryzysowej w Radoczy</w:t>
            </w:r>
          </w:p>
          <w:p w14:paraId="457E4387" w14:textId="77777777" w:rsidR="00D34581" w:rsidRPr="00B63FDE" w:rsidRDefault="00BA6916" w:rsidP="00EB4001">
            <w:pPr>
              <w:pStyle w:val="TableContents"/>
              <w:numPr>
                <w:ilvl w:val="0"/>
                <w:numId w:val="25"/>
              </w:numPr>
              <w:rPr>
                <w:rFonts w:asciiTheme="minorHAnsi" w:hAnsiTheme="minorHAnsi" w:cstheme="minorHAnsi"/>
              </w:rPr>
            </w:pPr>
            <w:r w:rsidRPr="00B63FDE">
              <w:rPr>
                <w:rFonts w:asciiTheme="minorHAnsi" w:hAnsiTheme="minorHAnsi" w:cstheme="minorHAnsi"/>
              </w:rPr>
              <w:t>Regionalny Ośrodek Polityki Społecznej w Krakowie</w:t>
            </w:r>
          </w:p>
        </w:tc>
      </w:tr>
      <w:tr w:rsidR="00D34581" w:rsidRPr="00B63FDE" w14:paraId="45F51458" w14:textId="77777777" w:rsidTr="00751603">
        <w:tc>
          <w:tcPr>
            <w:tcW w:w="1873" w:type="dxa"/>
            <w:tcBorders>
              <w:left w:val="single" w:sz="2" w:space="0" w:color="000000"/>
              <w:bottom w:val="single" w:sz="2" w:space="0" w:color="000000"/>
            </w:tcBorders>
            <w:shd w:val="clear" w:color="auto" w:fill="C2E6E3"/>
            <w:tcMar>
              <w:top w:w="55" w:type="dxa"/>
              <w:left w:w="55" w:type="dxa"/>
              <w:bottom w:w="55" w:type="dxa"/>
              <w:right w:w="55" w:type="dxa"/>
            </w:tcMar>
            <w:vAlign w:val="center"/>
          </w:tcPr>
          <w:p w14:paraId="26653083" w14:textId="77777777" w:rsidR="00D34581" w:rsidRPr="00B63FDE" w:rsidRDefault="00BA6916">
            <w:pPr>
              <w:pStyle w:val="TableContents"/>
              <w:jc w:val="center"/>
              <w:rPr>
                <w:rFonts w:asciiTheme="minorHAnsi" w:hAnsiTheme="minorHAnsi" w:cstheme="minorHAnsi"/>
                <w:b/>
                <w:bCs/>
              </w:rPr>
            </w:pPr>
            <w:r w:rsidRPr="00B63FDE">
              <w:rPr>
                <w:rFonts w:asciiTheme="minorHAnsi" w:hAnsiTheme="minorHAnsi" w:cstheme="minorHAnsi"/>
                <w:b/>
                <w:bCs/>
              </w:rPr>
              <w:t>Wskaźniki realizacji</w:t>
            </w:r>
          </w:p>
        </w:tc>
        <w:tc>
          <w:tcPr>
            <w:tcW w:w="776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302E5BD" w14:textId="77777777" w:rsidR="00D34581" w:rsidRPr="00B63FDE" w:rsidRDefault="00BA6916" w:rsidP="00EB4001">
            <w:pPr>
              <w:pStyle w:val="TableContents"/>
              <w:numPr>
                <w:ilvl w:val="0"/>
                <w:numId w:val="26"/>
              </w:numPr>
              <w:jc w:val="both"/>
              <w:rPr>
                <w:rFonts w:asciiTheme="minorHAnsi" w:hAnsiTheme="minorHAnsi" w:cstheme="minorHAnsi"/>
              </w:rPr>
            </w:pPr>
            <w:r w:rsidRPr="00B63FDE">
              <w:rPr>
                <w:rFonts w:asciiTheme="minorHAnsi" w:hAnsiTheme="minorHAnsi" w:cstheme="minorHAnsi"/>
              </w:rPr>
              <w:t>Liczba interwencji.</w:t>
            </w:r>
          </w:p>
          <w:p w14:paraId="71343675" w14:textId="77777777" w:rsidR="00D34581" w:rsidRPr="00B63FDE" w:rsidRDefault="00BA6916" w:rsidP="00EB4001">
            <w:pPr>
              <w:pStyle w:val="TableContents"/>
              <w:numPr>
                <w:ilvl w:val="0"/>
                <w:numId w:val="26"/>
              </w:numPr>
              <w:jc w:val="both"/>
              <w:rPr>
                <w:rFonts w:asciiTheme="minorHAnsi" w:hAnsiTheme="minorHAnsi" w:cstheme="minorHAnsi"/>
              </w:rPr>
            </w:pPr>
            <w:r w:rsidRPr="00B63FDE">
              <w:rPr>
                <w:rFonts w:asciiTheme="minorHAnsi" w:hAnsiTheme="minorHAnsi" w:cstheme="minorHAnsi"/>
              </w:rPr>
              <w:t>Liczba spotkań mających na celu omówienie zasadności pobytu dziecka                  w pieczy lub możliwości powrotu do rodziny biologicznej.</w:t>
            </w:r>
          </w:p>
          <w:p w14:paraId="7B1A2C8C" w14:textId="77777777" w:rsidR="00D34581" w:rsidRPr="00B63FDE" w:rsidRDefault="00BA6916" w:rsidP="00EB4001">
            <w:pPr>
              <w:pStyle w:val="TableContents"/>
              <w:numPr>
                <w:ilvl w:val="0"/>
                <w:numId w:val="26"/>
              </w:numPr>
              <w:jc w:val="both"/>
              <w:rPr>
                <w:rFonts w:asciiTheme="minorHAnsi" w:hAnsiTheme="minorHAnsi" w:cstheme="minorHAnsi"/>
              </w:rPr>
            </w:pPr>
            <w:r w:rsidRPr="00B63FDE">
              <w:rPr>
                <w:rFonts w:asciiTheme="minorHAnsi" w:hAnsiTheme="minorHAnsi" w:cstheme="minorHAnsi"/>
              </w:rPr>
              <w:t>Liczba rodzin/osób korzystających z poradnictwa specjalistycznego.</w:t>
            </w:r>
          </w:p>
          <w:p w14:paraId="362BF56A" w14:textId="77777777" w:rsidR="00D34581" w:rsidRPr="00B63FDE" w:rsidRDefault="00BA6916" w:rsidP="00EB4001">
            <w:pPr>
              <w:pStyle w:val="TableContents"/>
              <w:numPr>
                <w:ilvl w:val="0"/>
                <w:numId w:val="26"/>
              </w:numPr>
              <w:jc w:val="both"/>
              <w:rPr>
                <w:rFonts w:asciiTheme="minorHAnsi" w:hAnsiTheme="minorHAnsi" w:cstheme="minorHAnsi"/>
              </w:rPr>
            </w:pPr>
            <w:r w:rsidRPr="00B63FDE">
              <w:rPr>
                <w:rFonts w:asciiTheme="minorHAnsi" w:hAnsiTheme="minorHAnsi" w:cstheme="minorHAnsi"/>
              </w:rPr>
              <w:t>Liczba dzieci przebywających w pieczy zastępczej.</w:t>
            </w:r>
          </w:p>
          <w:p w14:paraId="4F72B567" w14:textId="77777777" w:rsidR="00D34581" w:rsidRPr="00B63FDE" w:rsidRDefault="00BA6916" w:rsidP="00EB4001">
            <w:pPr>
              <w:pStyle w:val="TableContents"/>
              <w:numPr>
                <w:ilvl w:val="0"/>
                <w:numId w:val="26"/>
              </w:numPr>
              <w:jc w:val="both"/>
              <w:rPr>
                <w:rFonts w:asciiTheme="minorHAnsi" w:hAnsiTheme="minorHAnsi" w:cstheme="minorHAnsi"/>
              </w:rPr>
            </w:pPr>
            <w:r w:rsidRPr="00B63FDE">
              <w:rPr>
                <w:rFonts w:asciiTheme="minorHAnsi" w:hAnsiTheme="minorHAnsi" w:cstheme="minorHAnsi"/>
              </w:rPr>
              <w:t>Liczba rodzin objętych pomocą zgodnie z ustawą „Za życiem”.</w:t>
            </w:r>
          </w:p>
          <w:p w14:paraId="7EA61EB5" w14:textId="77777777" w:rsidR="00D34581" w:rsidRPr="00B63FDE" w:rsidRDefault="00BA6916" w:rsidP="00EB4001">
            <w:pPr>
              <w:pStyle w:val="TableContents"/>
              <w:numPr>
                <w:ilvl w:val="0"/>
                <w:numId w:val="26"/>
              </w:numPr>
              <w:jc w:val="both"/>
              <w:rPr>
                <w:rFonts w:asciiTheme="minorHAnsi" w:hAnsiTheme="minorHAnsi" w:cstheme="minorHAnsi"/>
              </w:rPr>
            </w:pPr>
            <w:r w:rsidRPr="00B63FDE">
              <w:rPr>
                <w:rFonts w:asciiTheme="minorHAnsi" w:hAnsiTheme="minorHAnsi" w:cstheme="minorHAnsi"/>
              </w:rPr>
              <w:t>Liczba szkoleń, spotkań.</w:t>
            </w:r>
          </w:p>
        </w:tc>
      </w:tr>
    </w:tbl>
    <w:p w14:paraId="6D0F5234" w14:textId="08B31849" w:rsidR="00D34581" w:rsidRPr="004038A7" w:rsidRDefault="00BA6916" w:rsidP="004038A7">
      <w:pPr>
        <w:pStyle w:val="Nagwek2"/>
      </w:pPr>
      <w:r w:rsidRPr="00B63FDE">
        <w:t>VIII. Źródła finansowania Programu</w:t>
      </w:r>
    </w:p>
    <w:p w14:paraId="7FD195C4" w14:textId="77777777"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ab/>
        <w:t>Środki finansowe na realizację Gminnego Programu Wspierania Rodziny na lata 2021-2023 mogą pochodzić z:</w:t>
      </w:r>
    </w:p>
    <w:p w14:paraId="266B6A3B" w14:textId="33BB97AB" w:rsidR="00D34581" w:rsidRPr="00B63FDE" w:rsidRDefault="00BA6916" w:rsidP="00EB4001">
      <w:pPr>
        <w:pStyle w:val="Standard"/>
        <w:numPr>
          <w:ilvl w:val="0"/>
          <w:numId w:val="30"/>
        </w:numPr>
        <w:spacing w:line="276" w:lineRule="auto"/>
        <w:jc w:val="both"/>
        <w:rPr>
          <w:rFonts w:asciiTheme="minorHAnsi" w:hAnsiTheme="minorHAnsi" w:cstheme="minorHAnsi"/>
        </w:rPr>
      </w:pPr>
      <w:r w:rsidRPr="00B63FDE">
        <w:rPr>
          <w:rFonts w:asciiTheme="minorHAnsi" w:hAnsiTheme="minorHAnsi" w:cstheme="minorHAnsi"/>
        </w:rPr>
        <w:t>budżetu Gminy Andrychów,</w:t>
      </w:r>
    </w:p>
    <w:p w14:paraId="01D70DD0" w14:textId="21EFA1E7" w:rsidR="00D34581" w:rsidRPr="00B63FDE" w:rsidRDefault="00BA6916" w:rsidP="00EB4001">
      <w:pPr>
        <w:pStyle w:val="Standard"/>
        <w:numPr>
          <w:ilvl w:val="0"/>
          <w:numId w:val="30"/>
        </w:numPr>
        <w:spacing w:line="276" w:lineRule="auto"/>
        <w:jc w:val="both"/>
        <w:rPr>
          <w:rFonts w:asciiTheme="minorHAnsi" w:hAnsiTheme="minorHAnsi" w:cstheme="minorHAnsi"/>
        </w:rPr>
      </w:pPr>
      <w:r w:rsidRPr="00B63FDE">
        <w:rPr>
          <w:rFonts w:asciiTheme="minorHAnsi" w:hAnsiTheme="minorHAnsi" w:cstheme="minorHAnsi"/>
        </w:rPr>
        <w:t>budżetu państwa, w tym funduszy celowych,</w:t>
      </w:r>
    </w:p>
    <w:p w14:paraId="323996C4" w14:textId="5981BB79" w:rsidR="00D34581" w:rsidRPr="00B63FDE" w:rsidRDefault="00BA6916" w:rsidP="00EB4001">
      <w:pPr>
        <w:pStyle w:val="Standard"/>
        <w:numPr>
          <w:ilvl w:val="0"/>
          <w:numId w:val="30"/>
        </w:numPr>
        <w:spacing w:line="276" w:lineRule="auto"/>
        <w:jc w:val="both"/>
        <w:rPr>
          <w:rFonts w:asciiTheme="minorHAnsi" w:hAnsiTheme="minorHAnsi" w:cstheme="minorHAnsi"/>
        </w:rPr>
      </w:pPr>
      <w:r w:rsidRPr="00B63FDE">
        <w:rPr>
          <w:rFonts w:asciiTheme="minorHAnsi" w:hAnsiTheme="minorHAnsi" w:cstheme="minorHAnsi"/>
        </w:rPr>
        <w:t>funduszy unijnych,</w:t>
      </w:r>
    </w:p>
    <w:p w14:paraId="6659AB81" w14:textId="72BDCE5D" w:rsidR="00D34581" w:rsidRPr="00B63FDE" w:rsidRDefault="00BA6916" w:rsidP="00EB4001">
      <w:pPr>
        <w:pStyle w:val="Standard"/>
        <w:numPr>
          <w:ilvl w:val="0"/>
          <w:numId w:val="30"/>
        </w:numPr>
        <w:spacing w:line="276" w:lineRule="auto"/>
        <w:jc w:val="both"/>
        <w:rPr>
          <w:rFonts w:asciiTheme="minorHAnsi" w:hAnsiTheme="minorHAnsi" w:cstheme="minorHAnsi"/>
        </w:rPr>
      </w:pPr>
      <w:r w:rsidRPr="00B63FDE">
        <w:rPr>
          <w:rFonts w:asciiTheme="minorHAnsi" w:hAnsiTheme="minorHAnsi" w:cstheme="minorHAnsi"/>
        </w:rPr>
        <w:t>budżetu organizacji pozarządowych,</w:t>
      </w:r>
    </w:p>
    <w:p w14:paraId="19155D97" w14:textId="12ECB9F4" w:rsidR="00D34581" w:rsidRPr="00B63FDE" w:rsidRDefault="00BA6916" w:rsidP="00EB4001">
      <w:pPr>
        <w:pStyle w:val="Standard"/>
        <w:numPr>
          <w:ilvl w:val="0"/>
          <w:numId w:val="30"/>
        </w:numPr>
        <w:spacing w:line="276" w:lineRule="auto"/>
        <w:jc w:val="both"/>
        <w:rPr>
          <w:rFonts w:asciiTheme="minorHAnsi" w:hAnsiTheme="minorHAnsi" w:cstheme="minorHAnsi"/>
        </w:rPr>
      </w:pPr>
      <w:r w:rsidRPr="00B63FDE">
        <w:rPr>
          <w:rFonts w:asciiTheme="minorHAnsi" w:hAnsiTheme="minorHAnsi" w:cstheme="minorHAnsi"/>
        </w:rPr>
        <w:t>od sponsorów.</w:t>
      </w:r>
    </w:p>
    <w:p w14:paraId="11882407" w14:textId="7F944C3D" w:rsidR="00D34581" w:rsidRPr="00B63FDE" w:rsidRDefault="00BA6916" w:rsidP="004038A7">
      <w:pPr>
        <w:pStyle w:val="Standard"/>
        <w:spacing w:line="276" w:lineRule="auto"/>
        <w:jc w:val="both"/>
        <w:rPr>
          <w:rFonts w:asciiTheme="minorHAnsi" w:hAnsiTheme="minorHAnsi" w:cstheme="minorHAnsi"/>
        </w:rPr>
      </w:pPr>
      <w:r w:rsidRPr="00B63FDE">
        <w:rPr>
          <w:rFonts w:asciiTheme="minorHAnsi" w:hAnsiTheme="minorHAnsi" w:cstheme="minorHAnsi"/>
        </w:rPr>
        <w:tab/>
        <w:t>Koszt realizacji działań zawartych w programie i źródła finansowania określone będą w</w:t>
      </w:r>
      <w:r w:rsidR="004051A5">
        <w:rPr>
          <w:rFonts w:asciiTheme="minorHAnsi" w:hAnsiTheme="minorHAnsi" w:cstheme="minorHAnsi"/>
        </w:rPr>
        <w:t> </w:t>
      </w:r>
      <w:r w:rsidRPr="00B63FDE">
        <w:rPr>
          <w:rFonts w:asciiTheme="minorHAnsi" w:hAnsiTheme="minorHAnsi" w:cstheme="minorHAnsi"/>
        </w:rPr>
        <w:t>rocznym Preliminarzu merytoryczno-finansowym sporządzonym w III kwartale roku poprzedzającego realizację.</w:t>
      </w:r>
    </w:p>
    <w:p w14:paraId="1AAE84E1" w14:textId="6976ACA3" w:rsidR="00D34581" w:rsidRPr="004038A7" w:rsidRDefault="00BA6916" w:rsidP="004038A7">
      <w:pPr>
        <w:pStyle w:val="Nagwek2"/>
      </w:pPr>
      <w:r w:rsidRPr="00B63FDE">
        <w:lastRenderedPageBreak/>
        <w:t>IX. Ewaluacja i sprawozdawczość</w:t>
      </w:r>
    </w:p>
    <w:p w14:paraId="342C7CD0" w14:textId="79C1E48D" w:rsidR="00D34581" w:rsidRPr="00B63FDE" w:rsidRDefault="00BA6916">
      <w:pPr>
        <w:pStyle w:val="Standard"/>
        <w:spacing w:line="276" w:lineRule="auto"/>
        <w:jc w:val="both"/>
        <w:rPr>
          <w:rFonts w:asciiTheme="minorHAnsi" w:hAnsiTheme="minorHAnsi" w:cstheme="minorHAnsi"/>
        </w:rPr>
      </w:pPr>
      <w:r w:rsidRPr="00B63FDE">
        <w:rPr>
          <w:rFonts w:asciiTheme="minorHAnsi" w:hAnsiTheme="minorHAnsi" w:cstheme="minorHAnsi"/>
        </w:rPr>
        <w:tab/>
        <w:t>Ośrodek Pomocy Społecznej w Andrychowie raz w roku dokonuje ewaluacji Programu na podstawie informacji uzyskanych od podmiotów uczestniczących w jego realizacji. Opracowuje wskaźniki w formie sprawozdania. Przekazuje je Wojewodzie Małopolskiemu w wersji elektronicznej z zastosowaniem odpowiedniego systemu teleinformatycznego.</w:t>
      </w:r>
    </w:p>
    <w:p w14:paraId="4E735814" w14:textId="074B95E3" w:rsidR="00D34581" w:rsidRPr="00B63FDE" w:rsidRDefault="00BA6916" w:rsidP="00B63FDE">
      <w:pPr>
        <w:pStyle w:val="Standard"/>
        <w:spacing w:line="276" w:lineRule="auto"/>
        <w:jc w:val="both"/>
        <w:rPr>
          <w:rFonts w:asciiTheme="minorHAnsi" w:hAnsiTheme="minorHAnsi" w:cstheme="minorHAnsi"/>
        </w:rPr>
      </w:pPr>
      <w:r w:rsidRPr="00B63FDE">
        <w:rPr>
          <w:rFonts w:asciiTheme="minorHAnsi" w:hAnsiTheme="minorHAnsi" w:cstheme="minorHAnsi"/>
        </w:rPr>
        <w:tab/>
        <w:t>W terminie do 31 marca każdego roku Burmistrz Andrychowa składa Radzie Miejskiej roczne sprawozdanie z realizacji zadań z zakresu wspierania rodziny.</w:t>
      </w:r>
    </w:p>
    <w:sectPr w:rsidR="00D34581" w:rsidRPr="00B63FDE">
      <w:footerReference w:type="default" r:id="rId11"/>
      <w:pgSz w:w="11906" w:h="16838"/>
      <w:pgMar w:top="708"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E7CA" w14:textId="77777777" w:rsidR="008B52A2" w:rsidRDefault="008B52A2">
      <w:r>
        <w:separator/>
      </w:r>
    </w:p>
  </w:endnote>
  <w:endnote w:type="continuationSeparator" w:id="0">
    <w:p w14:paraId="58BD64DC" w14:textId="77777777" w:rsidR="008B52A2" w:rsidRDefault="008B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4E6C" w14:textId="77777777" w:rsidR="009A5D5B" w:rsidRDefault="00BA6916">
    <w:pPr>
      <w:pStyle w:val="Stopka"/>
      <w:jc w:val="center"/>
      <w:rPr>
        <w:rFonts w:hint="eastAsia"/>
      </w:rPr>
    </w:pPr>
    <w:r>
      <w:fldChar w:fldCharType="begin"/>
    </w:r>
    <w:r>
      <w:instrText xml:space="preserve"> PAGE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1E6D" w14:textId="77777777" w:rsidR="008B52A2" w:rsidRDefault="008B52A2">
      <w:r>
        <w:rPr>
          <w:color w:val="000000"/>
        </w:rPr>
        <w:separator/>
      </w:r>
    </w:p>
  </w:footnote>
  <w:footnote w:type="continuationSeparator" w:id="0">
    <w:p w14:paraId="72593D8A" w14:textId="77777777" w:rsidR="008B52A2" w:rsidRDefault="008B5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B42"/>
    <w:multiLevelType w:val="multilevel"/>
    <w:tmpl w:val="4008DF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3FB5BB1"/>
    <w:multiLevelType w:val="hybridMultilevel"/>
    <w:tmpl w:val="C908D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D0C46"/>
    <w:multiLevelType w:val="hybridMultilevel"/>
    <w:tmpl w:val="B91E3A1A"/>
    <w:lvl w:ilvl="0" w:tplc="4E9E52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515B3"/>
    <w:multiLevelType w:val="hybridMultilevel"/>
    <w:tmpl w:val="41F0E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0311C7"/>
    <w:multiLevelType w:val="multilevel"/>
    <w:tmpl w:val="7174FF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4EC2F75"/>
    <w:multiLevelType w:val="multilevel"/>
    <w:tmpl w:val="B08447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5DF1798"/>
    <w:multiLevelType w:val="hybridMultilevel"/>
    <w:tmpl w:val="958C9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D90234"/>
    <w:multiLevelType w:val="hybridMultilevel"/>
    <w:tmpl w:val="5E009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9648C8"/>
    <w:multiLevelType w:val="hybridMultilevel"/>
    <w:tmpl w:val="C5746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320CE5"/>
    <w:multiLevelType w:val="hybridMultilevel"/>
    <w:tmpl w:val="D66EE986"/>
    <w:lvl w:ilvl="0" w:tplc="3D741312">
      <w:start w:val="1"/>
      <w:numFmt w:val="decimal"/>
      <w:lvlText w:val="%1."/>
      <w:lvlJc w:val="left"/>
      <w:pPr>
        <w:ind w:left="720" w:hanging="360"/>
      </w:pPr>
      <w:rPr>
        <w:rFonts w:asciiTheme="minorHAnsi" w:eastAsia="NSimSun" w:hAnsiTheme="minorHAnsi" w:cstheme="minorHAns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007F38"/>
    <w:multiLevelType w:val="hybridMultilevel"/>
    <w:tmpl w:val="C0C4C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B64220"/>
    <w:multiLevelType w:val="hybridMultilevel"/>
    <w:tmpl w:val="076E5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9F684F"/>
    <w:multiLevelType w:val="hybridMultilevel"/>
    <w:tmpl w:val="611003FA"/>
    <w:lvl w:ilvl="0" w:tplc="C51E9206">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6440B5"/>
    <w:multiLevelType w:val="multilevel"/>
    <w:tmpl w:val="221003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D9C51B6"/>
    <w:multiLevelType w:val="multilevel"/>
    <w:tmpl w:val="E8EAFAEE"/>
    <w:lvl w:ilvl="0">
      <w:start w:val="1"/>
      <w:numFmt w:val="decimal"/>
      <w:lvlText w:val="%1."/>
      <w:lvlJc w:val="left"/>
      <w:pPr>
        <w:ind w:left="928" w:hanging="360"/>
      </w:pPr>
      <w:rPr>
        <w:rFonts w:hint="default"/>
      </w:rPr>
    </w:lvl>
    <w:lvl w:ilvl="1">
      <w:numFmt w:val="bullet"/>
      <w:lvlText w:val="•"/>
      <w:lvlJc w:val="left"/>
      <w:pPr>
        <w:ind w:left="1288" w:hanging="360"/>
      </w:pPr>
      <w:rPr>
        <w:rFonts w:ascii="OpenSymbol" w:eastAsia="OpenSymbol" w:hAnsi="OpenSymbol" w:cs="OpenSymbol" w:hint="default"/>
      </w:rPr>
    </w:lvl>
    <w:lvl w:ilvl="2">
      <w:numFmt w:val="bullet"/>
      <w:lvlText w:val="•"/>
      <w:lvlJc w:val="left"/>
      <w:pPr>
        <w:ind w:left="1648" w:hanging="360"/>
      </w:pPr>
      <w:rPr>
        <w:rFonts w:ascii="OpenSymbol" w:eastAsia="OpenSymbol" w:hAnsi="OpenSymbol" w:cs="OpenSymbol" w:hint="default"/>
      </w:rPr>
    </w:lvl>
    <w:lvl w:ilvl="3">
      <w:numFmt w:val="bullet"/>
      <w:lvlText w:val="•"/>
      <w:lvlJc w:val="left"/>
      <w:pPr>
        <w:ind w:left="2008" w:hanging="360"/>
      </w:pPr>
      <w:rPr>
        <w:rFonts w:ascii="OpenSymbol" w:eastAsia="OpenSymbol" w:hAnsi="OpenSymbol" w:cs="OpenSymbol" w:hint="default"/>
      </w:rPr>
    </w:lvl>
    <w:lvl w:ilvl="4">
      <w:numFmt w:val="bullet"/>
      <w:lvlText w:val="•"/>
      <w:lvlJc w:val="left"/>
      <w:pPr>
        <w:ind w:left="2368" w:hanging="360"/>
      </w:pPr>
      <w:rPr>
        <w:rFonts w:ascii="OpenSymbol" w:eastAsia="OpenSymbol" w:hAnsi="OpenSymbol" w:cs="OpenSymbol" w:hint="default"/>
      </w:rPr>
    </w:lvl>
    <w:lvl w:ilvl="5">
      <w:numFmt w:val="bullet"/>
      <w:lvlText w:val="•"/>
      <w:lvlJc w:val="left"/>
      <w:pPr>
        <w:ind w:left="2728" w:hanging="360"/>
      </w:pPr>
      <w:rPr>
        <w:rFonts w:ascii="OpenSymbol" w:eastAsia="OpenSymbol" w:hAnsi="OpenSymbol" w:cs="OpenSymbol" w:hint="default"/>
      </w:rPr>
    </w:lvl>
    <w:lvl w:ilvl="6">
      <w:numFmt w:val="bullet"/>
      <w:lvlText w:val="•"/>
      <w:lvlJc w:val="left"/>
      <w:pPr>
        <w:ind w:left="3088" w:hanging="360"/>
      </w:pPr>
      <w:rPr>
        <w:rFonts w:ascii="OpenSymbol" w:eastAsia="OpenSymbol" w:hAnsi="OpenSymbol" w:cs="OpenSymbol" w:hint="default"/>
      </w:rPr>
    </w:lvl>
    <w:lvl w:ilvl="7">
      <w:numFmt w:val="bullet"/>
      <w:lvlText w:val="•"/>
      <w:lvlJc w:val="left"/>
      <w:pPr>
        <w:ind w:left="3448" w:hanging="360"/>
      </w:pPr>
      <w:rPr>
        <w:rFonts w:ascii="OpenSymbol" w:eastAsia="OpenSymbol" w:hAnsi="OpenSymbol" w:cs="OpenSymbol" w:hint="default"/>
      </w:rPr>
    </w:lvl>
    <w:lvl w:ilvl="8">
      <w:numFmt w:val="bullet"/>
      <w:lvlText w:val="•"/>
      <w:lvlJc w:val="left"/>
      <w:pPr>
        <w:ind w:left="3808" w:hanging="360"/>
      </w:pPr>
      <w:rPr>
        <w:rFonts w:ascii="OpenSymbol" w:eastAsia="OpenSymbol" w:hAnsi="OpenSymbol" w:cs="OpenSymbol" w:hint="default"/>
      </w:rPr>
    </w:lvl>
  </w:abstractNum>
  <w:abstractNum w:abstractNumId="15" w15:restartNumberingAfterBreak="0">
    <w:nsid w:val="40095129"/>
    <w:multiLevelType w:val="hybridMultilevel"/>
    <w:tmpl w:val="D402E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0B7BBA"/>
    <w:multiLevelType w:val="multilevel"/>
    <w:tmpl w:val="B39E46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461E3F49"/>
    <w:multiLevelType w:val="multilevel"/>
    <w:tmpl w:val="2B4AFE78"/>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47B51BA0"/>
    <w:multiLevelType w:val="multilevel"/>
    <w:tmpl w:val="F9CA87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4C312ED7"/>
    <w:multiLevelType w:val="multilevel"/>
    <w:tmpl w:val="528054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4D876CD1"/>
    <w:multiLevelType w:val="hybridMultilevel"/>
    <w:tmpl w:val="C6C2A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F44A77"/>
    <w:multiLevelType w:val="multilevel"/>
    <w:tmpl w:val="E6C842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53DF505E"/>
    <w:multiLevelType w:val="multilevel"/>
    <w:tmpl w:val="E8EAFAEE"/>
    <w:lvl w:ilvl="0">
      <w:start w:val="1"/>
      <w:numFmt w:val="decimal"/>
      <w:lvlText w:val="%1."/>
      <w:lvlJc w:val="left"/>
      <w:pPr>
        <w:ind w:left="928" w:hanging="360"/>
      </w:pPr>
      <w:rPr>
        <w:rFonts w:hint="default"/>
      </w:rPr>
    </w:lvl>
    <w:lvl w:ilvl="1">
      <w:numFmt w:val="bullet"/>
      <w:lvlText w:val="•"/>
      <w:lvlJc w:val="left"/>
      <w:pPr>
        <w:ind w:left="1288" w:hanging="360"/>
      </w:pPr>
      <w:rPr>
        <w:rFonts w:ascii="OpenSymbol" w:eastAsia="OpenSymbol" w:hAnsi="OpenSymbol" w:cs="OpenSymbol" w:hint="default"/>
      </w:rPr>
    </w:lvl>
    <w:lvl w:ilvl="2">
      <w:numFmt w:val="bullet"/>
      <w:lvlText w:val="•"/>
      <w:lvlJc w:val="left"/>
      <w:pPr>
        <w:ind w:left="1648" w:hanging="360"/>
      </w:pPr>
      <w:rPr>
        <w:rFonts w:ascii="OpenSymbol" w:eastAsia="OpenSymbol" w:hAnsi="OpenSymbol" w:cs="OpenSymbol" w:hint="default"/>
      </w:rPr>
    </w:lvl>
    <w:lvl w:ilvl="3">
      <w:numFmt w:val="bullet"/>
      <w:lvlText w:val="•"/>
      <w:lvlJc w:val="left"/>
      <w:pPr>
        <w:ind w:left="2008" w:hanging="360"/>
      </w:pPr>
      <w:rPr>
        <w:rFonts w:ascii="OpenSymbol" w:eastAsia="OpenSymbol" w:hAnsi="OpenSymbol" w:cs="OpenSymbol" w:hint="default"/>
      </w:rPr>
    </w:lvl>
    <w:lvl w:ilvl="4">
      <w:numFmt w:val="bullet"/>
      <w:lvlText w:val="•"/>
      <w:lvlJc w:val="left"/>
      <w:pPr>
        <w:ind w:left="2368" w:hanging="360"/>
      </w:pPr>
      <w:rPr>
        <w:rFonts w:ascii="OpenSymbol" w:eastAsia="OpenSymbol" w:hAnsi="OpenSymbol" w:cs="OpenSymbol" w:hint="default"/>
      </w:rPr>
    </w:lvl>
    <w:lvl w:ilvl="5">
      <w:numFmt w:val="bullet"/>
      <w:lvlText w:val="•"/>
      <w:lvlJc w:val="left"/>
      <w:pPr>
        <w:ind w:left="2728" w:hanging="360"/>
      </w:pPr>
      <w:rPr>
        <w:rFonts w:ascii="OpenSymbol" w:eastAsia="OpenSymbol" w:hAnsi="OpenSymbol" w:cs="OpenSymbol" w:hint="default"/>
      </w:rPr>
    </w:lvl>
    <w:lvl w:ilvl="6">
      <w:numFmt w:val="bullet"/>
      <w:lvlText w:val="•"/>
      <w:lvlJc w:val="left"/>
      <w:pPr>
        <w:ind w:left="3088" w:hanging="360"/>
      </w:pPr>
      <w:rPr>
        <w:rFonts w:ascii="OpenSymbol" w:eastAsia="OpenSymbol" w:hAnsi="OpenSymbol" w:cs="OpenSymbol" w:hint="default"/>
      </w:rPr>
    </w:lvl>
    <w:lvl w:ilvl="7">
      <w:numFmt w:val="bullet"/>
      <w:lvlText w:val="•"/>
      <w:lvlJc w:val="left"/>
      <w:pPr>
        <w:ind w:left="3448" w:hanging="360"/>
      </w:pPr>
      <w:rPr>
        <w:rFonts w:ascii="OpenSymbol" w:eastAsia="OpenSymbol" w:hAnsi="OpenSymbol" w:cs="OpenSymbol" w:hint="default"/>
      </w:rPr>
    </w:lvl>
    <w:lvl w:ilvl="8">
      <w:numFmt w:val="bullet"/>
      <w:lvlText w:val="•"/>
      <w:lvlJc w:val="left"/>
      <w:pPr>
        <w:ind w:left="3808" w:hanging="360"/>
      </w:pPr>
      <w:rPr>
        <w:rFonts w:ascii="OpenSymbol" w:eastAsia="OpenSymbol" w:hAnsi="OpenSymbol" w:cs="OpenSymbol" w:hint="default"/>
      </w:rPr>
    </w:lvl>
  </w:abstractNum>
  <w:abstractNum w:abstractNumId="23" w15:restartNumberingAfterBreak="0">
    <w:nsid w:val="570778DA"/>
    <w:multiLevelType w:val="multilevel"/>
    <w:tmpl w:val="2676C8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580B605F"/>
    <w:multiLevelType w:val="multilevel"/>
    <w:tmpl w:val="C388C4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8225041"/>
    <w:multiLevelType w:val="multilevel"/>
    <w:tmpl w:val="447C9A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592B1D08"/>
    <w:multiLevelType w:val="multilevel"/>
    <w:tmpl w:val="F7A62F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5FB4489A"/>
    <w:multiLevelType w:val="hybridMultilevel"/>
    <w:tmpl w:val="0A3AA6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681C5C"/>
    <w:multiLevelType w:val="multilevel"/>
    <w:tmpl w:val="5E0A3E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67FD260A"/>
    <w:multiLevelType w:val="multilevel"/>
    <w:tmpl w:val="FF16AD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6A5B77E0"/>
    <w:multiLevelType w:val="multilevel"/>
    <w:tmpl w:val="1FE02F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72527E36"/>
    <w:multiLevelType w:val="multilevel"/>
    <w:tmpl w:val="460A4B6C"/>
    <w:lvl w:ilvl="0">
      <w:start w:val="3"/>
      <w:numFmt w:val="decimal"/>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hint="default"/>
      </w:rPr>
    </w:lvl>
    <w:lvl w:ilvl="2">
      <w:numFmt w:val="bullet"/>
      <w:lvlText w:val="•"/>
      <w:lvlJc w:val="left"/>
      <w:pPr>
        <w:ind w:left="1440" w:hanging="360"/>
      </w:pPr>
      <w:rPr>
        <w:rFonts w:ascii="OpenSymbol" w:eastAsia="OpenSymbol" w:hAnsi="OpenSymbol" w:cs="OpenSymbol" w:hint="default"/>
      </w:rPr>
    </w:lvl>
    <w:lvl w:ilvl="3">
      <w:numFmt w:val="bullet"/>
      <w:lvlText w:val="•"/>
      <w:lvlJc w:val="left"/>
      <w:pPr>
        <w:ind w:left="1800" w:hanging="360"/>
      </w:pPr>
      <w:rPr>
        <w:rFonts w:ascii="OpenSymbol" w:eastAsia="OpenSymbol" w:hAnsi="OpenSymbol" w:cs="OpenSymbol" w:hint="default"/>
      </w:rPr>
    </w:lvl>
    <w:lvl w:ilvl="4">
      <w:numFmt w:val="bullet"/>
      <w:lvlText w:val="•"/>
      <w:lvlJc w:val="left"/>
      <w:pPr>
        <w:ind w:left="2160" w:hanging="360"/>
      </w:pPr>
      <w:rPr>
        <w:rFonts w:ascii="OpenSymbol" w:eastAsia="OpenSymbol" w:hAnsi="OpenSymbol" w:cs="OpenSymbol" w:hint="default"/>
      </w:rPr>
    </w:lvl>
    <w:lvl w:ilvl="5">
      <w:numFmt w:val="bullet"/>
      <w:lvlText w:val="•"/>
      <w:lvlJc w:val="left"/>
      <w:pPr>
        <w:ind w:left="2520" w:hanging="360"/>
      </w:pPr>
      <w:rPr>
        <w:rFonts w:ascii="OpenSymbol" w:eastAsia="OpenSymbol" w:hAnsi="OpenSymbol" w:cs="OpenSymbol" w:hint="default"/>
      </w:rPr>
    </w:lvl>
    <w:lvl w:ilvl="6">
      <w:numFmt w:val="bullet"/>
      <w:lvlText w:val="•"/>
      <w:lvlJc w:val="left"/>
      <w:pPr>
        <w:ind w:left="2880" w:hanging="360"/>
      </w:pPr>
      <w:rPr>
        <w:rFonts w:ascii="OpenSymbol" w:eastAsia="OpenSymbol" w:hAnsi="OpenSymbol" w:cs="OpenSymbol" w:hint="default"/>
      </w:rPr>
    </w:lvl>
    <w:lvl w:ilvl="7">
      <w:numFmt w:val="bullet"/>
      <w:lvlText w:val="•"/>
      <w:lvlJc w:val="left"/>
      <w:pPr>
        <w:ind w:left="3240" w:hanging="360"/>
      </w:pPr>
      <w:rPr>
        <w:rFonts w:ascii="OpenSymbol" w:eastAsia="OpenSymbol" w:hAnsi="OpenSymbol" w:cs="OpenSymbol" w:hint="default"/>
      </w:rPr>
    </w:lvl>
    <w:lvl w:ilvl="8">
      <w:numFmt w:val="bullet"/>
      <w:lvlText w:val="•"/>
      <w:lvlJc w:val="left"/>
      <w:pPr>
        <w:ind w:left="3600" w:hanging="360"/>
      </w:pPr>
      <w:rPr>
        <w:rFonts w:ascii="OpenSymbol" w:eastAsia="OpenSymbol" w:hAnsi="OpenSymbol" w:cs="OpenSymbol" w:hint="default"/>
      </w:rPr>
    </w:lvl>
  </w:abstractNum>
  <w:abstractNum w:abstractNumId="32" w15:restartNumberingAfterBreak="0">
    <w:nsid w:val="72E57D88"/>
    <w:multiLevelType w:val="hybridMultilevel"/>
    <w:tmpl w:val="AA2E4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387D73"/>
    <w:multiLevelType w:val="multilevel"/>
    <w:tmpl w:val="CDA6E9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74FB1AD6"/>
    <w:multiLevelType w:val="multilevel"/>
    <w:tmpl w:val="2B4AFE78"/>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33"/>
  </w:num>
  <w:num w:numId="3">
    <w:abstractNumId w:val="21"/>
  </w:num>
  <w:num w:numId="4">
    <w:abstractNumId w:val="18"/>
  </w:num>
  <w:num w:numId="5">
    <w:abstractNumId w:val="23"/>
  </w:num>
  <w:num w:numId="6">
    <w:abstractNumId w:val="17"/>
  </w:num>
  <w:num w:numId="7">
    <w:abstractNumId w:val="30"/>
  </w:num>
  <w:num w:numId="8">
    <w:abstractNumId w:val="0"/>
  </w:num>
  <w:num w:numId="9">
    <w:abstractNumId w:val="34"/>
  </w:num>
  <w:num w:numId="10">
    <w:abstractNumId w:val="25"/>
  </w:num>
  <w:num w:numId="11">
    <w:abstractNumId w:val="13"/>
  </w:num>
  <w:num w:numId="12">
    <w:abstractNumId w:val="4"/>
  </w:num>
  <w:num w:numId="13">
    <w:abstractNumId w:val="24"/>
  </w:num>
  <w:num w:numId="14">
    <w:abstractNumId w:val="26"/>
  </w:num>
  <w:num w:numId="15">
    <w:abstractNumId w:val="28"/>
  </w:num>
  <w:num w:numId="16">
    <w:abstractNumId w:val="29"/>
  </w:num>
  <w:num w:numId="17">
    <w:abstractNumId w:val="16"/>
  </w:num>
  <w:num w:numId="18">
    <w:abstractNumId w:val="19"/>
  </w:num>
  <w:num w:numId="19">
    <w:abstractNumId w:val="27"/>
  </w:num>
  <w:num w:numId="20">
    <w:abstractNumId w:val="1"/>
  </w:num>
  <w:num w:numId="21">
    <w:abstractNumId w:val="8"/>
  </w:num>
  <w:num w:numId="22">
    <w:abstractNumId w:val="3"/>
  </w:num>
  <w:num w:numId="23">
    <w:abstractNumId w:val="10"/>
  </w:num>
  <w:num w:numId="24">
    <w:abstractNumId w:val="12"/>
  </w:num>
  <w:num w:numId="25">
    <w:abstractNumId w:val="11"/>
  </w:num>
  <w:num w:numId="26">
    <w:abstractNumId w:val="15"/>
  </w:num>
  <w:num w:numId="27">
    <w:abstractNumId w:val="6"/>
  </w:num>
  <w:num w:numId="28">
    <w:abstractNumId w:val="9"/>
  </w:num>
  <w:num w:numId="29">
    <w:abstractNumId w:val="32"/>
  </w:num>
  <w:num w:numId="30">
    <w:abstractNumId w:val="7"/>
  </w:num>
  <w:num w:numId="31">
    <w:abstractNumId w:val="20"/>
  </w:num>
  <w:num w:numId="32">
    <w:abstractNumId w:val="31"/>
  </w:num>
  <w:num w:numId="33">
    <w:abstractNumId w:val="22"/>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81"/>
    <w:rsid w:val="00016A16"/>
    <w:rsid w:val="00037B0E"/>
    <w:rsid w:val="00051E0B"/>
    <w:rsid w:val="00091740"/>
    <w:rsid w:val="001168D1"/>
    <w:rsid w:val="0018298E"/>
    <w:rsid w:val="00267E2E"/>
    <w:rsid w:val="00385B11"/>
    <w:rsid w:val="003960C3"/>
    <w:rsid w:val="003A2C79"/>
    <w:rsid w:val="004038A7"/>
    <w:rsid w:val="004051A5"/>
    <w:rsid w:val="004C3B6B"/>
    <w:rsid w:val="00566F16"/>
    <w:rsid w:val="005E0EA4"/>
    <w:rsid w:val="0063493B"/>
    <w:rsid w:val="00737C6A"/>
    <w:rsid w:val="00751603"/>
    <w:rsid w:val="008B52A2"/>
    <w:rsid w:val="008C7534"/>
    <w:rsid w:val="009D7187"/>
    <w:rsid w:val="00A74D6C"/>
    <w:rsid w:val="00B63FDE"/>
    <w:rsid w:val="00BA6916"/>
    <w:rsid w:val="00D15FD6"/>
    <w:rsid w:val="00D176AC"/>
    <w:rsid w:val="00D34581"/>
    <w:rsid w:val="00DF5B70"/>
    <w:rsid w:val="00E33833"/>
    <w:rsid w:val="00EB4001"/>
    <w:rsid w:val="00ED3CB7"/>
    <w:rsid w:val="00F34ED1"/>
    <w:rsid w:val="00F57476"/>
    <w:rsid w:val="00FC4B21"/>
    <w:rsid w:val="00FF7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19FB"/>
  <w15:docId w15:val="{5F9A1BDB-A9F1-4849-9FDF-930D0CA1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298E"/>
    <w:pPr>
      <w:suppressAutoHyphens/>
    </w:pPr>
    <w:rPr>
      <w:rFonts w:asciiTheme="minorHAnsi" w:hAnsiTheme="minorHAnsi"/>
    </w:rPr>
  </w:style>
  <w:style w:type="paragraph" w:styleId="Nagwek1">
    <w:name w:val="heading 1"/>
    <w:basedOn w:val="Normalny"/>
    <w:next w:val="Normalny"/>
    <w:link w:val="Nagwek1Znak"/>
    <w:uiPriority w:val="9"/>
    <w:qFormat/>
    <w:rsid w:val="00B63FD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unhideWhenUsed/>
    <w:qFormat/>
    <w:rsid w:val="004038A7"/>
    <w:pPr>
      <w:keepNext/>
      <w:keepLines/>
      <w:spacing w:before="240" w:after="240"/>
      <w:outlineLvl w:val="1"/>
    </w:pPr>
    <w:rPr>
      <w:rFonts w:eastAsiaTheme="majorEastAsia" w:cs="Mangal"/>
      <w:b/>
      <w:i/>
      <w:szCs w:val="23"/>
    </w:rPr>
  </w:style>
  <w:style w:type="paragraph" w:styleId="Nagwek3">
    <w:name w:val="heading 3"/>
    <w:basedOn w:val="Normalny"/>
    <w:next w:val="Normalny"/>
    <w:link w:val="Nagwek3Znak"/>
    <w:uiPriority w:val="9"/>
    <w:unhideWhenUsed/>
    <w:qFormat/>
    <w:rsid w:val="004038A7"/>
    <w:pPr>
      <w:keepNext/>
      <w:keepLines/>
      <w:spacing w:before="240" w:after="120"/>
      <w:outlineLvl w:val="2"/>
    </w:pPr>
    <w:rPr>
      <w:rFonts w:eastAsiaTheme="majorEastAsia" w:cs="Mangal"/>
      <w:b/>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HeaderandFooter"/>
  </w:style>
  <w:style w:type="character" w:styleId="Uwydatnienie">
    <w:name w:val="Emphasis"/>
    <w:rPr>
      <w:i/>
      <w:iCs/>
    </w:rPr>
  </w:style>
  <w:style w:type="character" w:customStyle="1" w:styleId="BulletSymbols">
    <w:name w:val="Bullet Symbols"/>
    <w:rPr>
      <w:rFonts w:ascii="OpenSymbol" w:eastAsia="OpenSymbol" w:hAnsi="OpenSymbol" w:cs="OpenSymbol"/>
    </w:rPr>
  </w:style>
  <w:style w:type="character" w:customStyle="1" w:styleId="Nagwek1Znak">
    <w:name w:val="Nagłówek 1 Znak"/>
    <w:basedOn w:val="Domylnaczcionkaakapitu"/>
    <w:link w:val="Nagwek1"/>
    <w:uiPriority w:val="9"/>
    <w:rsid w:val="00B63FDE"/>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rsid w:val="004038A7"/>
    <w:rPr>
      <w:rFonts w:asciiTheme="minorHAnsi" w:eastAsiaTheme="majorEastAsia" w:hAnsiTheme="minorHAnsi" w:cs="Mangal"/>
      <w:b/>
      <w:i/>
      <w:szCs w:val="23"/>
    </w:rPr>
  </w:style>
  <w:style w:type="character" w:customStyle="1" w:styleId="Nagwek3Znak">
    <w:name w:val="Nagłówek 3 Znak"/>
    <w:basedOn w:val="Domylnaczcionkaakapitu"/>
    <w:link w:val="Nagwek3"/>
    <w:uiPriority w:val="9"/>
    <w:rsid w:val="004038A7"/>
    <w:rPr>
      <w:rFonts w:asciiTheme="minorHAnsi" w:eastAsiaTheme="majorEastAsia" w:hAnsiTheme="minorHAnsi" w:cs="Mangal"/>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c:style val="2"/>
  <c:chart>
    <c:autoTitleDeleted val="1"/>
    <c:view3D>
      <c:rotX val="14"/>
      <c:rotY val="19"/>
      <c:rAngAx val="1"/>
    </c:view3D>
    <c:floor>
      <c:thickness val="0"/>
      <c:spPr>
        <a:solidFill>
          <a:srgbClr val="CCCCCC"/>
        </a:solidFill>
        <a:ln w="6480">
          <a:solidFill>
            <a:srgbClr val="B3B3B3"/>
          </a:solidFill>
          <a:prstDash val="solid"/>
        </a:ln>
      </c:spPr>
    </c:floor>
    <c:sideWall>
      <c:thickness val="0"/>
      <c:spPr>
        <a:noFill/>
        <a:ln w="9360">
          <a:solidFill>
            <a:srgbClr val="B3B3B3"/>
          </a:solidFill>
          <a:prstDash val="solid"/>
        </a:ln>
      </c:spPr>
    </c:sideWall>
    <c:backWall>
      <c:thickness val="0"/>
      <c:spPr>
        <a:noFill/>
        <a:ln w="9360">
          <a:solidFill>
            <a:srgbClr val="B3B3B3"/>
          </a:solidFill>
          <a:prstDash val="solid"/>
        </a:ln>
      </c:spPr>
    </c:backWall>
    <c:plotArea>
      <c:layout/>
      <c:bar3DChart>
        <c:barDir val="col"/>
        <c:grouping val="clustered"/>
        <c:varyColors val="0"/>
        <c:ser>
          <c:idx val="0"/>
          <c:order val="0"/>
          <c:tx>
            <c:v>liczba rodzin</c:v>
          </c:tx>
          <c:spPr>
            <a:solidFill>
              <a:srgbClr val="2A6099"/>
            </a:solidFill>
            <a:ln>
              <a:noFill/>
            </a:ln>
          </c:spPr>
          <c:invertIfNegative val="0"/>
          <c:cat>
            <c:strLit>
              <c:ptCount val="3"/>
              <c:pt idx="0">
                <c:v>rok 2018</c:v>
              </c:pt>
              <c:pt idx="1">
                <c:v>rok 2019</c:v>
              </c:pt>
            </c:strLit>
          </c:cat>
          <c:val>
            <c:numLit>
              <c:formatCode>General</c:formatCode>
              <c:ptCount val="3"/>
              <c:pt idx="0">
                <c:v>666</c:v>
              </c:pt>
              <c:pt idx="1">
                <c:v>609</c:v>
              </c:pt>
              <c:pt idx="2">
                <c:v>0</c:v>
              </c:pt>
            </c:numLit>
          </c:val>
          <c:extLst>
            <c:ext xmlns:c16="http://schemas.microsoft.com/office/drawing/2014/chart" uri="{C3380CC4-5D6E-409C-BE32-E72D297353CC}">
              <c16:uniqueId val="{00000000-6B59-45A7-925B-2EE5F768AAB2}"/>
            </c:ext>
          </c:extLst>
        </c:ser>
        <c:ser>
          <c:idx val="1"/>
          <c:order val="1"/>
          <c:tx>
            <c:v>liczba osób w rodzinach</c:v>
          </c:tx>
          <c:spPr>
            <a:solidFill>
              <a:srgbClr val="B2B2B2"/>
            </a:solidFill>
            <a:ln>
              <a:noFill/>
            </a:ln>
          </c:spPr>
          <c:invertIfNegative val="0"/>
          <c:cat>
            <c:strLit>
              <c:ptCount val="3"/>
              <c:pt idx="0">
                <c:v>rok 2018</c:v>
              </c:pt>
              <c:pt idx="1">
                <c:v>rok 2019</c:v>
              </c:pt>
            </c:strLit>
          </c:cat>
          <c:val>
            <c:numLit>
              <c:formatCode>General</c:formatCode>
              <c:ptCount val="3"/>
              <c:pt idx="0">
                <c:v>1395</c:v>
              </c:pt>
              <c:pt idx="1">
                <c:v>1272</c:v>
              </c:pt>
              <c:pt idx="2">
                <c:v>0</c:v>
              </c:pt>
            </c:numLit>
          </c:val>
          <c:extLst>
            <c:ext xmlns:c16="http://schemas.microsoft.com/office/drawing/2014/chart" uri="{C3380CC4-5D6E-409C-BE32-E72D297353CC}">
              <c16:uniqueId val="{00000001-6B59-45A7-925B-2EE5F768AAB2}"/>
            </c:ext>
          </c:extLst>
        </c:ser>
        <c:dLbls>
          <c:showLegendKey val="0"/>
          <c:showVal val="0"/>
          <c:showCatName val="0"/>
          <c:showSerName val="0"/>
          <c:showPercent val="0"/>
          <c:showBubbleSize val="0"/>
        </c:dLbls>
        <c:gapWidth val="150"/>
        <c:shape val="box"/>
        <c:axId val="1457774591"/>
        <c:axId val="1457775007"/>
        <c:axId val="0"/>
      </c:bar3DChart>
      <c:valAx>
        <c:axId val="1457775007"/>
        <c:scaling>
          <c:orientation val="minMax"/>
        </c:scaling>
        <c:delete val="0"/>
        <c:axPos val="l"/>
        <c:majorGridlines>
          <c:spPr>
            <a:ln w="6480">
              <a:solidFill>
                <a:srgbClr val="B3B3B3"/>
              </a:solidFill>
            </a:ln>
          </c:spPr>
        </c:majorGridlines>
        <c:numFmt formatCode="General" sourceLinked="0"/>
        <c:majorTickMark val="none"/>
        <c:minorTickMark val="none"/>
        <c:tickLblPos val="nextTo"/>
        <c:spPr>
          <a:ln w="6480">
            <a:solidFill>
              <a:srgbClr val="B3B3B3"/>
            </a:solidFill>
          </a:ln>
        </c:spPr>
        <c:txPr>
          <a:bodyPr/>
          <a:lstStyle/>
          <a:p>
            <a:pPr>
              <a:defRPr sz="1000" b="0" baseline="0">
                <a:solidFill>
                  <a:srgbClr val="000000"/>
                </a:solidFill>
                <a:latin typeface="Times New Roman" pitchFamily="16"/>
              </a:defRPr>
            </a:pPr>
            <a:endParaRPr lang="pl-PL"/>
          </a:p>
        </c:txPr>
        <c:crossAx val="1457774591"/>
        <c:crosses val="autoZero"/>
        <c:crossBetween val="between"/>
      </c:valAx>
      <c:catAx>
        <c:axId val="1457774591"/>
        <c:scaling>
          <c:orientation val="minMax"/>
        </c:scaling>
        <c:delete val="0"/>
        <c:axPos val="b"/>
        <c:numFmt formatCode="General" sourceLinked="0"/>
        <c:majorTickMark val="none"/>
        <c:minorTickMark val="none"/>
        <c:tickLblPos val="low"/>
        <c:spPr>
          <a:ln w="6480">
            <a:solidFill>
              <a:srgbClr val="B3B3B3"/>
            </a:solidFill>
          </a:ln>
        </c:spPr>
        <c:txPr>
          <a:bodyPr/>
          <a:lstStyle/>
          <a:p>
            <a:pPr>
              <a:defRPr sz="1000" b="0" baseline="0">
                <a:solidFill>
                  <a:srgbClr val="000000"/>
                </a:solidFill>
                <a:latin typeface="Times New Roman" pitchFamily="16"/>
              </a:defRPr>
            </a:pPr>
            <a:endParaRPr lang="pl-PL"/>
          </a:p>
        </c:txPr>
        <c:crossAx val="1457775007"/>
        <c:crossesAt val="0"/>
        <c:auto val="1"/>
        <c:lblAlgn val="ctr"/>
        <c:lblOffset val="100"/>
        <c:noMultiLvlLbl val="0"/>
      </c:catAx>
      <c:spPr>
        <a:noFill/>
        <a:ln>
          <a:noFill/>
        </a:ln>
      </c:spPr>
    </c:plotArea>
    <c:legend>
      <c:legendPos val="r"/>
      <c:overlay val="0"/>
      <c:spPr>
        <a:noFill/>
        <a:ln>
          <a:noFill/>
        </a:ln>
      </c:spPr>
      <c:txPr>
        <a:bodyPr/>
        <a:lstStyle/>
        <a:p>
          <a:pPr>
            <a:defRPr sz="1000" b="0" baseline="0">
              <a:solidFill>
                <a:srgbClr val="000000"/>
              </a:solidFill>
              <a:latin typeface="Times New Roman" pitchFamily="16"/>
            </a:defRPr>
          </a:pPr>
          <a:endParaRPr lang="pl-PL"/>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c:style val="2"/>
  <c:chart>
    <c:autoTitleDeleted val="1"/>
    <c:view3D>
      <c:rotX val="14"/>
      <c:rotY val="19"/>
      <c:rAngAx val="1"/>
    </c:view3D>
    <c:floor>
      <c:thickness val="0"/>
      <c:spPr>
        <a:solidFill>
          <a:srgbClr val="CCCCCC"/>
        </a:solidFill>
        <a:ln w="6480">
          <a:solidFill>
            <a:srgbClr val="B3B3B3"/>
          </a:solidFill>
          <a:prstDash val="solid"/>
        </a:ln>
      </c:spPr>
    </c:floor>
    <c:sideWall>
      <c:thickness val="0"/>
      <c:spPr>
        <a:noFill/>
        <a:ln w="9360">
          <a:solidFill>
            <a:srgbClr val="B3B3B3"/>
          </a:solidFill>
          <a:prstDash val="solid"/>
        </a:ln>
      </c:spPr>
    </c:sideWall>
    <c:backWall>
      <c:thickness val="0"/>
      <c:spPr>
        <a:noFill/>
        <a:ln w="9360">
          <a:solidFill>
            <a:srgbClr val="B3B3B3"/>
          </a:solidFill>
          <a:prstDash val="solid"/>
        </a:ln>
      </c:spPr>
    </c:backWall>
    <c:plotArea>
      <c:layout/>
      <c:bar3DChart>
        <c:barDir val="col"/>
        <c:grouping val="clustered"/>
        <c:varyColors val="0"/>
        <c:ser>
          <c:idx val="0"/>
          <c:order val="0"/>
          <c:tx>
            <c:v/>
          </c:tx>
          <c:spPr>
            <a:solidFill>
              <a:srgbClr val="2A6099"/>
            </a:solidFill>
            <a:ln>
              <a:noFill/>
            </a:ln>
          </c:spPr>
          <c:invertIfNegative val="0"/>
          <c:cat>
            <c:strLit>
              <c:ptCount val="4"/>
              <c:pt idx="0">
                <c:v>2018 rok</c:v>
              </c:pt>
              <c:pt idx="1">
                <c:v>2019 rok</c:v>
              </c:pt>
            </c:strLit>
          </c:cat>
          <c:val>
            <c:numLit>
              <c:formatCode>General</c:formatCode>
              <c:ptCount val="4"/>
              <c:pt idx="0">
                <c:v>124</c:v>
              </c:pt>
              <c:pt idx="1">
                <c:v>114</c:v>
              </c:pt>
              <c:pt idx="2">
                <c:v>0</c:v>
              </c:pt>
              <c:pt idx="3">
                <c:v>0</c:v>
              </c:pt>
            </c:numLit>
          </c:val>
          <c:extLst>
            <c:ext xmlns:c16="http://schemas.microsoft.com/office/drawing/2014/chart" uri="{C3380CC4-5D6E-409C-BE32-E72D297353CC}">
              <c16:uniqueId val="{00000000-9BB4-4ED1-8F69-1F4DF7015844}"/>
            </c:ext>
          </c:extLst>
        </c:ser>
        <c:ser>
          <c:idx val="1"/>
          <c:order val="1"/>
          <c:tx>
            <c:v/>
          </c:tx>
          <c:spPr>
            <a:solidFill>
              <a:srgbClr val="FF420E"/>
            </a:solidFill>
            <a:ln>
              <a:noFill/>
            </a:ln>
          </c:spPr>
          <c:invertIfNegative val="0"/>
          <c:cat>
            <c:strLit>
              <c:ptCount val="4"/>
              <c:pt idx="0">
                <c:v>2018 rok</c:v>
              </c:pt>
              <c:pt idx="1">
                <c:v>2019 rok</c:v>
              </c:pt>
            </c:strLit>
          </c:cat>
          <c:val>
            <c:numLit>
              <c:formatCode>General</c:formatCode>
              <c:ptCount val="4"/>
              <c:pt idx="0">
                <c:v>0</c:v>
              </c:pt>
              <c:pt idx="1">
                <c:v>0</c:v>
              </c:pt>
              <c:pt idx="2">
                <c:v>0</c:v>
              </c:pt>
              <c:pt idx="3">
                <c:v>0</c:v>
              </c:pt>
            </c:numLit>
          </c:val>
          <c:extLst>
            <c:ext xmlns:c16="http://schemas.microsoft.com/office/drawing/2014/chart" uri="{C3380CC4-5D6E-409C-BE32-E72D297353CC}">
              <c16:uniqueId val="{00000001-9BB4-4ED1-8F69-1F4DF7015844}"/>
            </c:ext>
          </c:extLst>
        </c:ser>
        <c:dLbls>
          <c:showLegendKey val="0"/>
          <c:showVal val="0"/>
          <c:showCatName val="0"/>
          <c:showSerName val="0"/>
          <c:showPercent val="0"/>
          <c:showBubbleSize val="0"/>
        </c:dLbls>
        <c:gapWidth val="150"/>
        <c:shape val="box"/>
        <c:axId val="1457765023"/>
        <c:axId val="1457768767"/>
        <c:axId val="0"/>
      </c:bar3DChart>
      <c:valAx>
        <c:axId val="1457768767"/>
        <c:scaling>
          <c:orientation val="minMax"/>
        </c:scaling>
        <c:delete val="0"/>
        <c:axPos val="l"/>
        <c:majorGridlines>
          <c:spPr>
            <a:ln w="6480">
              <a:solidFill>
                <a:srgbClr val="B3B3B3"/>
              </a:solidFill>
            </a:ln>
          </c:spPr>
        </c:majorGridlines>
        <c:numFmt formatCode="General" sourceLinked="0"/>
        <c:majorTickMark val="none"/>
        <c:minorTickMark val="none"/>
        <c:tickLblPos val="nextTo"/>
        <c:spPr>
          <a:ln w="6480">
            <a:solidFill>
              <a:srgbClr val="B3B3B3"/>
            </a:solidFill>
          </a:ln>
        </c:spPr>
        <c:txPr>
          <a:bodyPr/>
          <a:lstStyle/>
          <a:p>
            <a:pPr>
              <a:defRPr sz="1000" b="0" baseline="0">
                <a:solidFill>
                  <a:srgbClr val="000000"/>
                </a:solidFill>
                <a:latin typeface="Times New Roman" pitchFamily="16"/>
              </a:defRPr>
            </a:pPr>
            <a:endParaRPr lang="pl-PL"/>
          </a:p>
        </c:txPr>
        <c:crossAx val="1457765023"/>
        <c:crosses val="autoZero"/>
        <c:crossBetween val="between"/>
      </c:valAx>
      <c:catAx>
        <c:axId val="1457765023"/>
        <c:scaling>
          <c:orientation val="minMax"/>
        </c:scaling>
        <c:delete val="0"/>
        <c:axPos val="b"/>
        <c:numFmt formatCode="General" sourceLinked="0"/>
        <c:majorTickMark val="none"/>
        <c:minorTickMark val="none"/>
        <c:tickLblPos val="low"/>
        <c:spPr>
          <a:ln w="6480">
            <a:solidFill>
              <a:srgbClr val="B3B3B3"/>
            </a:solidFill>
          </a:ln>
        </c:spPr>
        <c:txPr>
          <a:bodyPr/>
          <a:lstStyle/>
          <a:p>
            <a:pPr>
              <a:defRPr sz="1000" b="0" baseline="0">
                <a:solidFill>
                  <a:srgbClr val="000000"/>
                </a:solidFill>
                <a:latin typeface="Times New Roman" pitchFamily="16"/>
              </a:defRPr>
            </a:pPr>
            <a:endParaRPr lang="pl-PL"/>
          </a:p>
        </c:txPr>
        <c:crossAx val="1457768767"/>
        <c:crossesAt val="0"/>
        <c:auto val="1"/>
        <c:lblAlgn val="ctr"/>
        <c:lblOffset val="100"/>
        <c:noMultiLvlLbl val="0"/>
      </c:catAx>
      <c:spPr>
        <a:noFill/>
        <a:ln>
          <a:noFill/>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c:style val="2"/>
  <c:chart>
    <c:autoTitleDeleted val="1"/>
    <c:view3D>
      <c:rotX val="14"/>
      <c:rotY val="19"/>
      <c:rAngAx val="1"/>
    </c:view3D>
    <c:floor>
      <c:thickness val="0"/>
      <c:spPr>
        <a:solidFill>
          <a:srgbClr val="CCCCCC"/>
        </a:solidFill>
        <a:ln w="6480">
          <a:solidFill>
            <a:srgbClr val="B3B3B3"/>
          </a:solidFill>
          <a:prstDash val="solid"/>
        </a:ln>
      </c:spPr>
    </c:floor>
    <c:sideWall>
      <c:thickness val="0"/>
      <c:spPr>
        <a:noFill/>
        <a:ln w="9360">
          <a:solidFill>
            <a:srgbClr val="B3B3B3"/>
          </a:solidFill>
          <a:prstDash val="solid"/>
        </a:ln>
      </c:spPr>
    </c:sideWall>
    <c:backWall>
      <c:thickness val="0"/>
      <c:spPr>
        <a:noFill/>
        <a:ln w="9360">
          <a:solidFill>
            <a:srgbClr val="B3B3B3"/>
          </a:solidFill>
          <a:prstDash val="solid"/>
        </a:ln>
      </c:spPr>
    </c:backWall>
    <c:plotArea>
      <c:layout/>
      <c:bar3DChart>
        <c:barDir val="col"/>
        <c:grouping val="clustered"/>
        <c:varyColors val="0"/>
        <c:ser>
          <c:idx val="0"/>
          <c:order val="0"/>
          <c:tx>
            <c:v>2018 rok</c:v>
          </c:tx>
          <c:spPr>
            <a:solidFill>
              <a:srgbClr val="2A6099"/>
            </a:solidFill>
            <a:ln>
              <a:noFill/>
            </a:ln>
          </c:spPr>
          <c:invertIfNegative val="0"/>
          <c:cat>
            <c:strLit>
              <c:ptCount val="4"/>
              <c:pt idx="0">
                <c:v>Wiersz 1</c:v>
              </c:pt>
              <c:pt idx="1">
                <c:v>Wiersz 2</c:v>
              </c:pt>
              <c:pt idx="2">
                <c:v>Wiersz 3</c:v>
              </c:pt>
              <c:pt idx="3">
                <c:v>Wiersz 4</c:v>
              </c:pt>
            </c:strLit>
          </c:cat>
          <c:val>
            <c:numLit>
              <c:formatCode>General</c:formatCode>
              <c:ptCount val="4"/>
              <c:pt idx="0">
                <c:v>13</c:v>
              </c:pt>
              <c:pt idx="1">
                <c:v>0</c:v>
              </c:pt>
              <c:pt idx="2">
                <c:v>0</c:v>
              </c:pt>
              <c:pt idx="3">
                <c:v>0</c:v>
              </c:pt>
            </c:numLit>
          </c:val>
          <c:extLst>
            <c:ext xmlns:c16="http://schemas.microsoft.com/office/drawing/2014/chart" uri="{C3380CC4-5D6E-409C-BE32-E72D297353CC}">
              <c16:uniqueId val="{00000000-B2CB-4040-9EEC-D17239FB530C}"/>
            </c:ext>
          </c:extLst>
        </c:ser>
        <c:ser>
          <c:idx val="1"/>
          <c:order val="1"/>
          <c:tx>
            <c:v>2019 rok</c:v>
          </c:tx>
          <c:spPr>
            <a:solidFill>
              <a:srgbClr val="B2B2B2"/>
            </a:solidFill>
            <a:ln>
              <a:noFill/>
            </a:ln>
          </c:spPr>
          <c:invertIfNegative val="0"/>
          <c:cat>
            <c:strLit>
              <c:ptCount val="4"/>
              <c:pt idx="0">
                <c:v>Wiersz 1</c:v>
              </c:pt>
              <c:pt idx="1">
                <c:v>Wiersz 2</c:v>
              </c:pt>
              <c:pt idx="2">
                <c:v>Wiersz 3</c:v>
              </c:pt>
              <c:pt idx="3">
                <c:v>Wiersz 4</c:v>
              </c:pt>
            </c:strLit>
          </c:cat>
          <c:val>
            <c:numLit>
              <c:formatCode>General</c:formatCode>
              <c:ptCount val="4"/>
              <c:pt idx="0">
                <c:v>9</c:v>
              </c:pt>
              <c:pt idx="1">
                <c:v>0</c:v>
              </c:pt>
              <c:pt idx="2">
                <c:v>0</c:v>
              </c:pt>
              <c:pt idx="3">
                <c:v>0</c:v>
              </c:pt>
            </c:numLit>
          </c:val>
          <c:extLst>
            <c:ext xmlns:c16="http://schemas.microsoft.com/office/drawing/2014/chart" uri="{C3380CC4-5D6E-409C-BE32-E72D297353CC}">
              <c16:uniqueId val="{00000001-B2CB-4040-9EEC-D17239FB530C}"/>
            </c:ext>
          </c:extLst>
        </c:ser>
        <c:dLbls>
          <c:showLegendKey val="0"/>
          <c:showVal val="0"/>
          <c:showCatName val="0"/>
          <c:showSerName val="0"/>
          <c:showPercent val="0"/>
          <c:showBubbleSize val="0"/>
        </c:dLbls>
        <c:gapWidth val="150"/>
        <c:shape val="box"/>
        <c:axId val="1457760863"/>
        <c:axId val="1457766687"/>
        <c:axId val="0"/>
      </c:bar3DChart>
      <c:valAx>
        <c:axId val="1457766687"/>
        <c:scaling>
          <c:orientation val="minMax"/>
        </c:scaling>
        <c:delete val="0"/>
        <c:axPos val="l"/>
        <c:numFmt formatCode="General" sourceLinked="0"/>
        <c:majorTickMark val="none"/>
        <c:minorTickMark val="none"/>
        <c:tickLblPos val="nextTo"/>
        <c:spPr>
          <a:ln w="6480">
            <a:solidFill>
              <a:srgbClr val="B3B3B3"/>
            </a:solidFill>
          </a:ln>
        </c:spPr>
        <c:txPr>
          <a:bodyPr/>
          <a:lstStyle/>
          <a:p>
            <a:pPr>
              <a:defRPr sz="1000" b="0" baseline="0">
                <a:solidFill>
                  <a:srgbClr val="000000"/>
                </a:solidFill>
                <a:latin typeface="Times New Roman" pitchFamily="16"/>
              </a:defRPr>
            </a:pPr>
            <a:endParaRPr lang="pl-PL"/>
          </a:p>
        </c:txPr>
        <c:crossAx val="1457760863"/>
        <c:crosses val="autoZero"/>
        <c:crossBetween val="between"/>
      </c:valAx>
      <c:catAx>
        <c:axId val="1457760863"/>
        <c:scaling>
          <c:orientation val="minMax"/>
        </c:scaling>
        <c:delete val="0"/>
        <c:axPos val="b"/>
        <c:numFmt formatCode="General" sourceLinked="0"/>
        <c:majorTickMark val="none"/>
        <c:minorTickMark val="none"/>
        <c:tickLblPos val="low"/>
        <c:spPr>
          <a:ln w="6480">
            <a:solidFill>
              <a:srgbClr val="B3B3B3"/>
            </a:solidFill>
          </a:ln>
        </c:spPr>
        <c:txPr>
          <a:bodyPr/>
          <a:lstStyle/>
          <a:p>
            <a:pPr>
              <a:defRPr sz="1000" b="0" baseline="0">
                <a:solidFill>
                  <a:srgbClr val="000000"/>
                </a:solidFill>
                <a:latin typeface="Times New Roman" pitchFamily="16"/>
              </a:defRPr>
            </a:pPr>
            <a:endParaRPr lang="pl-PL"/>
          </a:p>
        </c:txPr>
        <c:crossAx val="1457766687"/>
        <c:crossesAt val="0"/>
        <c:auto val="1"/>
        <c:lblAlgn val="ctr"/>
        <c:lblOffset val="100"/>
        <c:noMultiLvlLbl val="0"/>
      </c:catAx>
      <c:spPr>
        <a:noFill/>
        <a:ln>
          <a:noFill/>
        </a:ln>
      </c:spPr>
    </c:plotArea>
    <c:legend>
      <c:legendPos val="r"/>
      <c:overlay val="0"/>
      <c:spPr>
        <a:noFill/>
        <a:ln>
          <a:noFill/>
        </a:ln>
      </c:spPr>
      <c:txPr>
        <a:bodyPr/>
        <a:lstStyle/>
        <a:p>
          <a:pPr>
            <a:defRPr sz="1000" b="0" baseline="0">
              <a:solidFill>
                <a:srgbClr val="000000"/>
              </a:solidFill>
              <a:latin typeface="Times New Roman" pitchFamily="16"/>
            </a:defRPr>
          </a:pPr>
          <a:endParaRPr lang="pl-PL"/>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c:style val="2"/>
  <c:chart>
    <c:autoTitleDeleted val="1"/>
    <c:view3D>
      <c:rotX val="14"/>
      <c:rotY val="19"/>
      <c:rAngAx val="1"/>
    </c:view3D>
    <c:floor>
      <c:thickness val="0"/>
      <c:spPr>
        <a:solidFill>
          <a:srgbClr val="CCCCCC"/>
        </a:solidFill>
        <a:ln w="6480">
          <a:solidFill>
            <a:srgbClr val="B3B3B3"/>
          </a:solidFill>
          <a:prstDash val="solid"/>
        </a:ln>
      </c:spPr>
    </c:floor>
    <c:sideWall>
      <c:thickness val="0"/>
      <c:spPr>
        <a:noFill/>
        <a:ln w="9360">
          <a:solidFill>
            <a:srgbClr val="B3B3B3"/>
          </a:solidFill>
          <a:prstDash val="solid"/>
        </a:ln>
      </c:spPr>
    </c:sideWall>
    <c:backWall>
      <c:thickness val="0"/>
      <c:spPr>
        <a:noFill/>
        <a:ln w="9360">
          <a:solidFill>
            <a:srgbClr val="B3B3B3"/>
          </a:solidFill>
          <a:prstDash val="solid"/>
        </a:ln>
      </c:spPr>
    </c:backWall>
    <c:plotArea>
      <c:layout/>
      <c:bar3DChart>
        <c:barDir val="col"/>
        <c:grouping val="clustered"/>
        <c:varyColors val="0"/>
        <c:ser>
          <c:idx val="0"/>
          <c:order val="0"/>
          <c:tx>
            <c:v>piecza instytucjonalna</c:v>
          </c:tx>
          <c:spPr>
            <a:solidFill>
              <a:srgbClr val="2A6099"/>
            </a:solidFill>
            <a:ln>
              <a:noFill/>
            </a:ln>
          </c:spPr>
          <c:invertIfNegative val="0"/>
          <c:cat>
            <c:strLit>
              <c:ptCount val="4"/>
              <c:pt idx="0">
                <c:v>2018</c:v>
              </c:pt>
              <c:pt idx="1">
                <c:v>2019</c:v>
              </c:pt>
            </c:strLit>
          </c:cat>
          <c:val>
            <c:numLit>
              <c:formatCode>General</c:formatCode>
              <c:ptCount val="4"/>
              <c:pt idx="0">
                <c:v>4</c:v>
              </c:pt>
              <c:pt idx="1">
                <c:v>3</c:v>
              </c:pt>
              <c:pt idx="2">
                <c:v>0</c:v>
              </c:pt>
              <c:pt idx="3">
                <c:v>0</c:v>
              </c:pt>
            </c:numLit>
          </c:val>
          <c:extLst>
            <c:ext xmlns:c16="http://schemas.microsoft.com/office/drawing/2014/chart" uri="{C3380CC4-5D6E-409C-BE32-E72D297353CC}">
              <c16:uniqueId val="{00000000-B206-4593-99C5-1E2A3685F57F}"/>
            </c:ext>
          </c:extLst>
        </c:ser>
        <c:ser>
          <c:idx val="1"/>
          <c:order val="1"/>
          <c:tx>
            <c:v>piecza rodzinna</c:v>
          </c:tx>
          <c:spPr>
            <a:solidFill>
              <a:srgbClr val="B2B2B2"/>
            </a:solidFill>
            <a:ln>
              <a:noFill/>
            </a:ln>
          </c:spPr>
          <c:invertIfNegative val="0"/>
          <c:cat>
            <c:strLit>
              <c:ptCount val="4"/>
              <c:pt idx="0">
                <c:v>2018</c:v>
              </c:pt>
              <c:pt idx="1">
                <c:v>2019</c:v>
              </c:pt>
            </c:strLit>
          </c:cat>
          <c:val>
            <c:numLit>
              <c:formatCode>General</c:formatCode>
              <c:ptCount val="4"/>
              <c:pt idx="0">
                <c:v>61</c:v>
              </c:pt>
              <c:pt idx="1">
                <c:v>63</c:v>
              </c:pt>
              <c:pt idx="2">
                <c:v>0</c:v>
              </c:pt>
              <c:pt idx="3">
                <c:v>0</c:v>
              </c:pt>
            </c:numLit>
          </c:val>
          <c:extLst>
            <c:ext xmlns:c16="http://schemas.microsoft.com/office/drawing/2014/chart" uri="{C3380CC4-5D6E-409C-BE32-E72D297353CC}">
              <c16:uniqueId val="{00000001-B206-4593-99C5-1E2A3685F57F}"/>
            </c:ext>
          </c:extLst>
        </c:ser>
        <c:dLbls>
          <c:showLegendKey val="0"/>
          <c:showVal val="0"/>
          <c:showCatName val="0"/>
          <c:showSerName val="0"/>
          <c:showPercent val="0"/>
          <c:showBubbleSize val="0"/>
        </c:dLbls>
        <c:gapWidth val="150"/>
        <c:shape val="box"/>
        <c:axId val="1457771263"/>
        <c:axId val="1457769599"/>
        <c:axId val="0"/>
      </c:bar3DChart>
      <c:valAx>
        <c:axId val="1457769599"/>
        <c:scaling>
          <c:orientation val="minMax"/>
        </c:scaling>
        <c:delete val="0"/>
        <c:axPos val="l"/>
        <c:majorGridlines>
          <c:spPr>
            <a:ln w="6480">
              <a:solidFill>
                <a:srgbClr val="B3B3B3"/>
              </a:solidFill>
            </a:ln>
          </c:spPr>
        </c:majorGridlines>
        <c:numFmt formatCode="General" sourceLinked="0"/>
        <c:majorTickMark val="none"/>
        <c:minorTickMark val="none"/>
        <c:tickLblPos val="nextTo"/>
        <c:spPr>
          <a:ln w="6480">
            <a:solidFill>
              <a:srgbClr val="B3B3B3"/>
            </a:solidFill>
          </a:ln>
        </c:spPr>
        <c:txPr>
          <a:bodyPr/>
          <a:lstStyle/>
          <a:p>
            <a:pPr>
              <a:defRPr sz="1000" b="0" baseline="0">
                <a:solidFill>
                  <a:srgbClr val="000000"/>
                </a:solidFill>
                <a:latin typeface="Times New Roman" pitchFamily="16"/>
              </a:defRPr>
            </a:pPr>
            <a:endParaRPr lang="pl-PL"/>
          </a:p>
        </c:txPr>
        <c:crossAx val="1457771263"/>
        <c:crosses val="autoZero"/>
        <c:crossBetween val="between"/>
      </c:valAx>
      <c:catAx>
        <c:axId val="1457771263"/>
        <c:scaling>
          <c:orientation val="minMax"/>
        </c:scaling>
        <c:delete val="0"/>
        <c:axPos val="b"/>
        <c:numFmt formatCode="General" sourceLinked="0"/>
        <c:majorTickMark val="none"/>
        <c:minorTickMark val="none"/>
        <c:tickLblPos val="low"/>
        <c:spPr>
          <a:ln w="6480">
            <a:solidFill>
              <a:srgbClr val="B3B3B3"/>
            </a:solidFill>
          </a:ln>
        </c:spPr>
        <c:txPr>
          <a:bodyPr/>
          <a:lstStyle/>
          <a:p>
            <a:pPr>
              <a:defRPr sz="1000" b="0" baseline="0">
                <a:solidFill>
                  <a:srgbClr val="000000"/>
                </a:solidFill>
                <a:latin typeface="Times New Roman" pitchFamily="16"/>
              </a:defRPr>
            </a:pPr>
            <a:endParaRPr lang="pl-PL"/>
          </a:p>
        </c:txPr>
        <c:crossAx val="1457769599"/>
        <c:crossesAt val="0"/>
        <c:auto val="1"/>
        <c:lblAlgn val="ctr"/>
        <c:lblOffset val="100"/>
        <c:noMultiLvlLbl val="0"/>
      </c:catAx>
      <c:spPr>
        <a:noFill/>
        <a:ln>
          <a:noFill/>
        </a:ln>
      </c:spPr>
    </c:plotArea>
    <c:legend>
      <c:legendPos val="r"/>
      <c:overlay val="0"/>
      <c:spPr>
        <a:noFill/>
        <a:ln>
          <a:noFill/>
        </a:ln>
      </c:spPr>
      <c:txPr>
        <a:bodyPr/>
        <a:lstStyle/>
        <a:p>
          <a:pPr>
            <a:defRPr sz="1000" b="0" baseline="0">
              <a:solidFill>
                <a:srgbClr val="000000"/>
              </a:solidFill>
              <a:latin typeface="Times New Roman" pitchFamily="16"/>
            </a:defRPr>
          </a:pPr>
          <a:endParaRPr lang="pl-PL"/>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3071</Words>
  <Characters>18428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Wspierania Rodziny na lata 2021-2023</dc:title>
  <dc:creator>Ania</dc:creator>
  <cp:lastModifiedBy>Anna Bruzda</cp:lastModifiedBy>
  <cp:revision>3</cp:revision>
  <cp:lastPrinted>2021-04-27T10:26:00Z</cp:lastPrinted>
  <dcterms:created xsi:type="dcterms:W3CDTF">2021-04-27T10:55:00Z</dcterms:created>
  <dcterms:modified xsi:type="dcterms:W3CDTF">2021-04-27T10:55:00Z</dcterms:modified>
</cp:coreProperties>
</file>