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BBB27" w14:textId="75E6F607" w:rsidR="00F90730" w:rsidRPr="0079278D" w:rsidRDefault="00B537E6" w:rsidP="0079278D">
      <w:pPr>
        <w:pStyle w:val="Nagwek1"/>
      </w:pPr>
      <w:r w:rsidRPr="0079278D">
        <w:t>Alkohol i epidemia</w:t>
      </w:r>
    </w:p>
    <w:p w14:paraId="2BB6371E" w14:textId="432FB85C" w:rsidR="00D53F85" w:rsidRPr="0079278D" w:rsidRDefault="00B537E6" w:rsidP="0079278D">
      <w:pPr>
        <w:pStyle w:val="Nagwek2"/>
      </w:pPr>
      <w:r w:rsidRPr="0079278D">
        <w:t>Aby zachować niskie ryzyko szkód, WHO zaleca mężczyznom:</w:t>
      </w:r>
    </w:p>
    <w:p w14:paraId="20EBB6A0" w14:textId="365B0321" w:rsidR="00B537E6" w:rsidRPr="00D53F85" w:rsidRDefault="006952E3" w:rsidP="0079278D">
      <w:pPr>
        <w:pStyle w:val="Nagwek3"/>
      </w:pPr>
      <w:r>
        <w:t>j</w:t>
      </w:r>
      <w:r w:rsidR="00B537E6" w:rsidRPr="00D53F85">
        <w:t>eśli piją kilka razy na tydzień:</w:t>
      </w:r>
    </w:p>
    <w:p w14:paraId="2734F282" w14:textId="61D1F339" w:rsidR="00B537E6" w:rsidRPr="0079278D" w:rsidRDefault="00B537E6" w:rsidP="0079278D">
      <w:pPr>
        <w:rPr>
          <w:szCs w:val="24"/>
        </w:rPr>
      </w:pPr>
      <w:r w:rsidRPr="0079278D">
        <w:rPr>
          <w:szCs w:val="24"/>
        </w:rPr>
        <w:t>POWINNI zachować w tygodniu co najmniej 2 dni abstynencji (najlepiej dzień po dniu)</w:t>
      </w:r>
    </w:p>
    <w:p w14:paraId="18A7E6A2" w14:textId="5C284CA6" w:rsidR="00B537E6" w:rsidRPr="0079278D" w:rsidRDefault="00B537E6" w:rsidP="0079278D">
      <w:pPr>
        <w:rPr>
          <w:szCs w:val="24"/>
        </w:rPr>
      </w:pPr>
      <w:r w:rsidRPr="0079278D">
        <w:rPr>
          <w:szCs w:val="24"/>
        </w:rPr>
        <w:t>NIE POWINNI przekraczać granicy 40 g czystego alkoholu, tj. pić więcej niż 2 półlitrowe butelki piwa lub 2 kieliszki wina o pojemności 200 ml każdy lub 120 ml wódki</w:t>
      </w:r>
    </w:p>
    <w:p w14:paraId="605CA3A4" w14:textId="56D5CE06" w:rsidR="00B537E6" w:rsidRPr="00D53F85" w:rsidRDefault="006952E3" w:rsidP="0079278D">
      <w:pPr>
        <w:pStyle w:val="Nagwek3"/>
      </w:pPr>
      <w:r>
        <w:t>j</w:t>
      </w:r>
      <w:r w:rsidR="00B537E6" w:rsidRPr="00D53F85">
        <w:t>eśli piją okazjonalnie:</w:t>
      </w:r>
    </w:p>
    <w:p w14:paraId="3229276B" w14:textId="49F7D5D5" w:rsidR="00D53F85" w:rsidRPr="0079278D" w:rsidRDefault="00B537E6" w:rsidP="0079278D">
      <w:pPr>
        <w:rPr>
          <w:szCs w:val="24"/>
        </w:rPr>
      </w:pPr>
      <w:r w:rsidRPr="0079278D">
        <w:rPr>
          <w:szCs w:val="24"/>
        </w:rPr>
        <w:t>NIE POWINNI spożywać jednorazowo więcej niż 60 g czystego alkoholu, tj. wypijać przy jednej okazji więcej niż 3 półlitrowe butelki piwa lub 3 kieliszki wina o pojemności 200 ml każdy lub 180 ml wódki</w:t>
      </w:r>
    </w:p>
    <w:p w14:paraId="314192E6" w14:textId="23C3D2D2" w:rsidR="00D53F85" w:rsidRPr="0079278D" w:rsidRDefault="00D53F85" w:rsidP="0079278D">
      <w:pPr>
        <w:pStyle w:val="Nagwek2"/>
      </w:pPr>
      <w:r w:rsidRPr="00D53F85">
        <w:t>Aby zachować niskie ryzyko szkód, WHO zaleca kobietom:</w:t>
      </w:r>
    </w:p>
    <w:p w14:paraId="43EB5CD0" w14:textId="3143873F" w:rsidR="00D53F85" w:rsidRPr="00D53F85" w:rsidRDefault="006952E3" w:rsidP="0079278D">
      <w:pPr>
        <w:pStyle w:val="Nagwek3"/>
      </w:pPr>
      <w:r>
        <w:t>j</w:t>
      </w:r>
      <w:r w:rsidR="00D53F85" w:rsidRPr="00D53F85">
        <w:t>eśli piją kilka razy na tydzień:</w:t>
      </w:r>
    </w:p>
    <w:p w14:paraId="64CAF920" w14:textId="181D309F" w:rsidR="00D53F85" w:rsidRPr="00D53F85" w:rsidRDefault="00D53F85" w:rsidP="0079278D">
      <w:pPr>
        <w:rPr>
          <w:szCs w:val="24"/>
        </w:rPr>
      </w:pPr>
      <w:r w:rsidRPr="00D53F85">
        <w:rPr>
          <w:szCs w:val="24"/>
        </w:rPr>
        <w:t>POWINNY zachować w tygodniu co najmniej 2 dni abstynencji (najlepiej dzień po dniu)</w:t>
      </w:r>
    </w:p>
    <w:p w14:paraId="052D7CA4" w14:textId="2E07B91C" w:rsidR="00D53F85" w:rsidRPr="00D53F85" w:rsidRDefault="00D53F85" w:rsidP="0079278D">
      <w:pPr>
        <w:rPr>
          <w:szCs w:val="24"/>
        </w:rPr>
      </w:pPr>
      <w:r w:rsidRPr="00D53F85">
        <w:rPr>
          <w:szCs w:val="24"/>
        </w:rPr>
        <w:t>NIE POWINNY przekraczać granicy 20 g czystego alkoholu, tj. pić więcej niż 1 półlitrowa butelka piwa lub 1 kieliszek wina o pojemności 200 ml lub 60 ml wódki</w:t>
      </w:r>
    </w:p>
    <w:p w14:paraId="6B7E341F" w14:textId="03C5288C" w:rsidR="00D53F85" w:rsidRPr="00D53F85" w:rsidRDefault="006952E3" w:rsidP="0079278D">
      <w:pPr>
        <w:pStyle w:val="Nagwek3"/>
      </w:pPr>
      <w:r>
        <w:t>j</w:t>
      </w:r>
      <w:r w:rsidR="00D53F85" w:rsidRPr="00D53F85">
        <w:t>eśli piją okazjonalnie:</w:t>
      </w:r>
    </w:p>
    <w:p w14:paraId="1FFAF2CA" w14:textId="55E2AAD0" w:rsidR="00D53F85" w:rsidRPr="00D53F85" w:rsidRDefault="00F9199C" w:rsidP="0079278D">
      <w:pPr>
        <w:rPr>
          <w:szCs w:val="24"/>
        </w:rPr>
      </w:pPr>
      <w:r>
        <w:rPr>
          <w:szCs w:val="24"/>
        </w:rPr>
        <w:t>NIE POWINNY</w:t>
      </w:r>
      <w:r w:rsidR="00D53F85" w:rsidRPr="00D53F85">
        <w:rPr>
          <w:szCs w:val="24"/>
        </w:rPr>
        <w:t xml:space="preserve"> spożywać jednorazowo więcej niż 40 g czystego alkoholu, tj. wypijać przy jednej okazji więcej niż 2 półlitrowe butelki piwa lub 2 kieliszki wina o pojemności 200 ml każdy lub 120 ml wódki</w:t>
      </w:r>
    </w:p>
    <w:sectPr w:rsidR="00D53F85" w:rsidRPr="00D53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5A2B"/>
    <w:multiLevelType w:val="hybridMultilevel"/>
    <w:tmpl w:val="F926A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7102"/>
    <w:multiLevelType w:val="hybridMultilevel"/>
    <w:tmpl w:val="63BA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C3"/>
    <w:rsid w:val="00562BC3"/>
    <w:rsid w:val="006952E3"/>
    <w:rsid w:val="0079278D"/>
    <w:rsid w:val="00B537E6"/>
    <w:rsid w:val="00D53F85"/>
    <w:rsid w:val="00DE49FF"/>
    <w:rsid w:val="00F90730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A7B4"/>
  <w15:chartTrackingRefBased/>
  <w15:docId w15:val="{DB459FA3-7DD2-4C93-94F6-E6C88F68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78D"/>
    <w:pPr>
      <w:spacing w:before="240" w:after="40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278D"/>
    <w:pPr>
      <w:keepNext/>
      <w:keepLines/>
      <w:spacing w:before="480" w:after="24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78D"/>
    <w:pPr>
      <w:keepNext/>
      <w:keepLines/>
      <w:spacing w:before="400" w:after="360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278D"/>
    <w:pPr>
      <w:keepNext/>
      <w:keepLines/>
      <w:spacing w:before="280" w:after="24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78D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278D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9278D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792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Zalecenia dla kobiet i mężczyzn</dc:title>
  <dc:subject/>
  <dc:creator>Anna Bruzda</dc:creator>
  <cp:keywords/>
  <dc:description/>
  <cp:lastModifiedBy>Anna Bruzda</cp:lastModifiedBy>
  <cp:revision>7</cp:revision>
  <dcterms:created xsi:type="dcterms:W3CDTF">2020-06-22T07:34:00Z</dcterms:created>
  <dcterms:modified xsi:type="dcterms:W3CDTF">2020-10-12T10:25:00Z</dcterms:modified>
</cp:coreProperties>
</file>