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C3533" w14:textId="3200FC10" w:rsidR="00B5051D" w:rsidRPr="00427DD9" w:rsidRDefault="00094EE8" w:rsidP="002453AB">
      <w:pPr>
        <w:pStyle w:val="Nagwek1"/>
      </w:pPr>
      <w:r w:rsidRPr="00427DD9">
        <w:t>Godzina na drinka - Godzina – rodzinka</w:t>
      </w:r>
    </w:p>
    <w:p w14:paraId="26C4807C" w14:textId="7C1DAC61" w:rsidR="00427DD9" w:rsidRPr="00427DD9" w:rsidRDefault="00094EE8" w:rsidP="002453AB">
      <w:pPr>
        <w:rPr>
          <w:szCs w:val="24"/>
        </w:rPr>
      </w:pPr>
      <w:r w:rsidRPr="00427DD9">
        <w:rPr>
          <w:szCs w:val="24"/>
        </w:rPr>
        <w:t>Koniec dnia kojarzy Ci się z otwarciem piwa lub nalaniem drinka? Zagospodaruj ten czas, by nie myśleć o alkoholu. Obejrzyj film z rodziną, pograjcie razem w gry albo porozwiązujcie krzyżówki. Jeśli mieszkasz w pojedynkę, wyrób trzeźwe wieczorne rytuały, np. oglądanie seriali, rozmowy telefoniczne.</w:t>
      </w:r>
    </w:p>
    <w:p w14:paraId="4255F02C" w14:textId="31199476" w:rsidR="00094EE8" w:rsidRPr="00427DD9" w:rsidRDefault="00094EE8" w:rsidP="002453AB">
      <w:pPr>
        <w:pStyle w:val="Nagwek1"/>
      </w:pPr>
      <w:r w:rsidRPr="00427DD9">
        <w:t xml:space="preserve">Gin i tonic - </w:t>
      </w:r>
      <w:proofErr w:type="spellStart"/>
      <w:r w:rsidRPr="00427DD9">
        <w:t>Izotonik</w:t>
      </w:r>
      <w:proofErr w:type="spellEnd"/>
    </w:p>
    <w:p w14:paraId="2193F933" w14:textId="4609AC24" w:rsidR="00427DD9" w:rsidRPr="00427DD9" w:rsidRDefault="00094EE8" w:rsidP="002453AB">
      <w:pPr>
        <w:rPr>
          <w:szCs w:val="24"/>
        </w:rPr>
      </w:pPr>
      <w:r w:rsidRPr="00427DD9">
        <w:rPr>
          <w:szCs w:val="24"/>
        </w:rPr>
        <w:t>Zerwanie z nałogiem wymaga nie tylko uwolnienia się od substancji, ale także od pewnych czynności. Brakuje Ci szklanki piwa na stole przed telewizorem? Znajdź „trzeźwą” alternatywę. Jeśli lubisz sport, planuj aktywność wieczorem, a po biegach czy gimnastyce nalej sobie do szklanki napój izotoniczny. Możesz próbować też np. owocowych koktajli, herbat smakowych etc.</w:t>
      </w:r>
    </w:p>
    <w:p w14:paraId="54192676" w14:textId="1915B454" w:rsidR="00094EE8" w:rsidRPr="00427DD9" w:rsidRDefault="00094EE8" w:rsidP="002453AB">
      <w:pPr>
        <w:pStyle w:val="Nagwek1"/>
      </w:pPr>
      <w:r w:rsidRPr="00427DD9">
        <w:t>Kac i ból głowy? – Wypoczęty i gotowy</w:t>
      </w:r>
    </w:p>
    <w:p w14:paraId="75944D07" w14:textId="0541BD59" w:rsidR="00094EE8" w:rsidRPr="00427DD9" w:rsidRDefault="00094EE8" w:rsidP="002453AB">
      <w:pPr>
        <w:rPr>
          <w:szCs w:val="24"/>
        </w:rPr>
      </w:pPr>
      <w:r w:rsidRPr="00427DD9">
        <w:rPr>
          <w:szCs w:val="24"/>
        </w:rPr>
        <w:t>Pamiętasz poranki po alkoholu? Ból głowy, niechęć do życia, plątaninę smutnych myśli? Kładąc się „na trzeźwo”, wstaniesz w dobrej formie i bez negatywnego nastawienia.</w:t>
      </w:r>
    </w:p>
    <w:sectPr w:rsidR="00094EE8" w:rsidRPr="00427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9D"/>
    <w:rsid w:val="00094EE8"/>
    <w:rsid w:val="002453AB"/>
    <w:rsid w:val="00427DD9"/>
    <w:rsid w:val="0064629D"/>
    <w:rsid w:val="00A55E37"/>
    <w:rsid w:val="00B5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D5B0"/>
  <w15:chartTrackingRefBased/>
  <w15:docId w15:val="{65186EF0-2CA0-46B7-B6C0-9CBFD77D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3AB"/>
    <w:pPr>
      <w:spacing w:before="240" w:after="400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53AB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53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53AB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53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 utrzymać abstynencję w czasie pandemii</dc:title>
  <dc:subject/>
  <dc:creator>Anna Bruzda</dc:creator>
  <cp:keywords/>
  <dc:description/>
  <cp:lastModifiedBy>Anna Bruzda</cp:lastModifiedBy>
  <cp:revision>5</cp:revision>
  <dcterms:created xsi:type="dcterms:W3CDTF">2020-06-15T07:20:00Z</dcterms:created>
  <dcterms:modified xsi:type="dcterms:W3CDTF">2020-10-13T06:25:00Z</dcterms:modified>
</cp:coreProperties>
</file>